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37" w:rsidRDefault="00E05A37" w:rsidP="00E05A37">
      <w:pPr>
        <w:pStyle w:val="Ttulo1"/>
        <w:pBdr>
          <w:bottom w:val="single" w:sz="4" w:space="11" w:color="DDDDDD"/>
        </w:pBdr>
        <w:spacing w:before="0" w:line="480" w:lineRule="atLeast"/>
        <w:textAlignment w:val="baseline"/>
        <w:rPr>
          <w:rFonts w:ascii="Garamond" w:hAnsi="Garamond"/>
          <w:b w:val="0"/>
          <w:bCs w:val="0"/>
          <w:i/>
          <w:iCs/>
          <w:color w:val="990000"/>
          <w:sz w:val="72"/>
          <w:szCs w:val="72"/>
        </w:rPr>
      </w:pPr>
      <w:r>
        <w:rPr>
          <w:rFonts w:ascii="Garamond" w:hAnsi="Garamond"/>
          <w:b w:val="0"/>
          <w:bCs w:val="0"/>
          <w:i/>
          <w:iCs/>
          <w:color w:val="990000"/>
          <w:sz w:val="72"/>
          <w:szCs w:val="72"/>
        </w:rPr>
        <w:t>Modelos Pedagógicos</w:t>
      </w:r>
    </w:p>
    <w:p w:rsidR="00E05A37" w:rsidRDefault="00E05A37" w:rsidP="00E05A37">
      <w:pPr>
        <w:pStyle w:val="NormalWeb"/>
        <w:spacing w:before="0" w:beforeAutospacing="0" w:after="307" w:afterAutospacing="0" w:line="307" w:lineRule="atLeast"/>
        <w:textAlignment w:val="baseline"/>
        <w:rPr>
          <w:rFonts w:ascii="Verdana" w:hAnsi="Verdana"/>
          <w:color w:val="333333"/>
          <w:sz w:val="17"/>
          <w:szCs w:val="17"/>
        </w:rPr>
      </w:pPr>
      <w:r>
        <w:rPr>
          <w:rFonts w:ascii="Verdana" w:hAnsi="Verdana"/>
          <w:color w:val="333333"/>
          <w:sz w:val="17"/>
          <w:szCs w:val="17"/>
        </w:rPr>
        <w:t>Tabla Comparativa de los Modelos Pedagógicos respecto al papel que deben cumplir la escuela, la educación, el maestro y el estudiante en cada uno de ellos.</w:t>
      </w:r>
    </w:p>
    <w:p w:rsidR="00E05A37" w:rsidRDefault="00E05A37"/>
    <w:tbl>
      <w:tblPr>
        <w:tblW w:w="9060"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tblPr>
      <w:tblGrid>
        <w:gridCol w:w="2071"/>
        <w:gridCol w:w="2171"/>
        <w:gridCol w:w="1903"/>
        <w:gridCol w:w="1944"/>
        <w:gridCol w:w="1926"/>
      </w:tblGrid>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000080"/>
                <w:sz w:val="12"/>
                <w:lang w:eastAsia="es-CO"/>
              </w:rPr>
              <w:t>MODELO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000080"/>
                <w:sz w:val="12"/>
                <w:lang w:eastAsia="es-CO"/>
              </w:rPr>
              <w:t>ESCUELA</w:t>
            </w:r>
          </w:p>
        </w:tc>
        <w:tc>
          <w:tcPr>
            <w:tcW w:w="144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000080"/>
                <w:sz w:val="12"/>
                <w:lang w:eastAsia="es-CO"/>
              </w:rPr>
              <w:t>EDUCACIÓN</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000080"/>
                <w:sz w:val="12"/>
                <w:lang w:eastAsia="es-CO"/>
              </w:rPr>
              <w:t>MAESTR@</w:t>
            </w:r>
          </w:p>
        </w:tc>
        <w:tc>
          <w:tcPr>
            <w:tcW w:w="132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000080"/>
                <w:sz w:val="12"/>
                <w:lang w:eastAsia="es-CO"/>
              </w:rPr>
              <w:t>ESTUDIANTE</w:t>
            </w:r>
          </w:p>
        </w:tc>
      </w:tr>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TRADICIONAL</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LUGAR UNIVERSAL PARA ADQUIRIR CONOCIMIENTO, ESPACIO ALTAMENTE CONTROLADO Y RÍGIDO EN EL CUAL SE PUEDE VIGILAR A LOS ALUMNOS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EL APRENDIZAJE SE DA POR REPETICIÓN, AL PIE DE LA LETRA Y NO SE MOTIVA A QUE LOS ESTUDIANTES REFLEXIONEN POR LO APRENDIDO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ES EL POSEEDOR DEL CONOCIMIENTO, ES EL CENTRO DE ATENCIÓN DURANTE LA CLASE. ESTABLECE NORMAS Y LAS HACE CUMPLIR.</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SU PAPEL ES PASIVO Y DEBE OBEDECER TODO LO QUE SE LE DICE Y ACATAR LAS NORMAS DE LA ESCUELA</w:t>
            </w:r>
          </w:p>
        </w:tc>
      </w:tr>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CONDUCTISTA</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LOS RESULTADOS QUE BUSCA SE DEFINEN A PARTIR DE OBJETIVOS MEDIBLES, PRECISOS Y LÓGICOS. PRODUCE APRENDIZAJES PARA RETENERLOS Y TRANSFERIRLOS.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LAS ESTRATEGIAS DE ENSEÑANZA PARTEN DE OBJETIVOS,  LOS CONTENIDOS SE TRANSMITEN UTILIZANDO MEDIOS DIDÁCTICOS PERO LA EVALUACIÓN ES DE FORMA MEMORÍSTICA Y CUANTITATIVA.</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EL MAESTR@ GUÍA AL ESTUDIANTE HACIA EL LOGRO DE UN OBJETIVO INSTRUCCIONAL. EL PLAN DE ENSEÑANZA SON LOS OBJETIVOS EDUCATIVOS, LAS EXPERIENCIAS EDUCATIVAS, SU ORGANIZACIÓN Y SU EVALUACIÓN.   RELACIÓN MAESTR@ – ALUMNO : INTERMEDIARIO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EL MODELO POR OBJETIVOS TIENDE A SISTEMATIZAR, MEDIR, MANIPULAR, PREVER, EVALUAR, CLASIFICAR Y PROYECTAR CÓMO SE VA A COMPORTAR EL ALUMNO DESPUÉS DE LA INSTRUCCIÓN.</w:t>
            </w:r>
          </w:p>
        </w:tc>
      </w:tr>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COGNOSITIVISTA</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 xml:space="preserve">TIENE COMO META EDUCATIVA QUE CADA INDIVIDUO ACCEDA, PROGRESIVA Y SECUENCIALMENTE, A LA ETAPA DE DESARROLLO INTELECTUAL, DE </w:t>
            </w:r>
            <w:r w:rsidRPr="00E05A37">
              <w:rPr>
                <w:rFonts w:ascii="Verdana" w:eastAsia="Times New Roman" w:hAnsi="Verdana" w:cs="Times New Roman"/>
                <w:caps/>
                <w:color w:val="333333"/>
                <w:sz w:val="12"/>
                <w:szCs w:val="12"/>
                <w:lang w:eastAsia="es-CO"/>
              </w:rPr>
              <w:lastRenderedPageBreak/>
              <w:t>ACUERDO CON LAS NECESIDADES Y CONDICIONES DE CADA UNO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ENFATIZA LA IMPORTANCIA DE LA EXPERIENCIA EN EL DESARROLLO DE LOS PROCESOS COGNITIVOS. EL SUJETO TIENE CARÁCTER </w:t>
            </w:r>
            <w:r w:rsidRPr="00E05A37">
              <w:rPr>
                <w:rFonts w:ascii="Verdana" w:eastAsia="Times New Roman" w:hAnsi="Verdana" w:cs="Times New Roman"/>
                <w:caps/>
                <w:color w:val="333333"/>
                <w:sz w:val="12"/>
                <w:szCs w:val="12"/>
                <w:lang w:eastAsia="es-CO"/>
              </w:rPr>
              <w:lastRenderedPageBreak/>
              <w:t>ACTIVO EN SUS PROCESOS DE CONOCIMIENTO Y DE DESARROLLO COGNITIVO.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EL ROL DEL MAESTR@ ESTÁ DIRIGIDO A TENER EN CUENTA EL NIVEL DE DESARROLLO Y EL PROCESO COGNITIVO DE LOS ALUMNOS. </w:t>
            </w:r>
            <w:r w:rsidRPr="00E05A37">
              <w:rPr>
                <w:rFonts w:ascii="Verdana" w:eastAsia="Times New Roman" w:hAnsi="Verdana" w:cs="Times New Roman"/>
                <w:caps/>
                <w:color w:val="333333"/>
                <w:sz w:val="12"/>
                <w:szCs w:val="12"/>
                <w:lang w:eastAsia="es-CO"/>
              </w:rPr>
              <w:lastRenderedPageBreak/>
              <w:t>ORIENTA A LOS ESTUDIANTES A DESARROLLAR APRENDIZAJES POR RECEPCIÓN SIGNIFICATIVA Y A PARTICIPAR EN ACTIVIDADES EXPLORATORIAS, QUE PUEDAN SER USADAS POSTERIORMENTE EN FORMAS DE PENSAR INDEPENDIENTE.</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EL ALUMNO PUEDE CONTRIBUIR DE DIVERSAS MANERAS A LOGRAR EL APRENDIZAJE SIGNIFICATIVO. AUSUBEL LAS </w:t>
            </w:r>
            <w:r w:rsidRPr="00E05A37">
              <w:rPr>
                <w:rFonts w:ascii="Verdana" w:eastAsia="Times New Roman" w:hAnsi="Verdana" w:cs="Times New Roman"/>
                <w:caps/>
                <w:color w:val="333333"/>
                <w:sz w:val="12"/>
                <w:szCs w:val="12"/>
                <w:lang w:eastAsia="es-CO"/>
              </w:rPr>
              <w:lastRenderedPageBreak/>
              <w:t>RESUME SEÑALANDO QUE EL ESTUDIANTE DEBE MOSTRAR UNA ACTITUD POSITIVA; ESTO IMPLICA EFECTUAR PROCESOS PARA CAPACITAR, RETENER Y CODIFICAR LA INFORMACIÓN.</w:t>
            </w:r>
          </w:p>
        </w:tc>
      </w:tr>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lastRenderedPageBreak/>
              <w:t>SOCIAL</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SE PRETENDE CAPACITAR PARA RESOLVER PROBLEMAS SOCIALES PARA MEJORAR LA CALIDAD DE VIDA DE UNA COMUNIDAD.</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SE DA PREFERENCIA A LA AUTO EVALUACIÓN Y COEVALUACIÓN, PUES EL TRABAJO ES PRINCIPALMENTE SOLIDARIO.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EL MAESTR@ ES UN INVESTIGADOR DE SU PRÁCTICA Y EL AULA ES UN TALLER</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LOS ALUMNOS DESARROLLAN SU PERSONALIDAD Y SUS CAPACIDADES COGNITIVAS EN TORNO A LAS NECESIDADES SOCIALES PARA UNA COLECTIVIDAD EN CONSIDERACIÓN DEL HACER CIENTÍFICO.</w:t>
            </w:r>
          </w:p>
        </w:tc>
      </w:tr>
      <w:tr w:rsidR="00E05A37" w:rsidRPr="00E05A37" w:rsidTr="00E05A37">
        <w:tc>
          <w:tcPr>
            <w:tcW w:w="144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jc w:val="center"/>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ESCUELA</w:t>
            </w:r>
            <w:r w:rsidRPr="00E05A37">
              <w:rPr>
                <w:rFonts w:ascii="Verdana" w:eastAsia="Times New Roman" w:hAnsi="Verdana" w:cs="Times New Roman"/>
                <w:b/>
                <w:bCs/>
                <w:caps/>
                <w:color w:val="333333"/>
                <w:sz w:val="12"/>
                <w:szCs w:val="12"/>
                <w:bdr w:val="none" w:sz="0" w:space="0" w:color="auto" w:frame="1"/>
                <w:lang w:eastAsia="es-CO"/>
              </w:rPr>
              <w:br/>
            </w:r>
            <w:r w:rsidRPr="00E05A37">
              <w:rPr>
                <w:rFonts w:ascii="Verdana" w:eastAsia="Times New Roman" w:hAnsi="Verdana" w:cs="Times New Roman"/>
                <w:b/>
                <w:bCs/>
                <w:caps/>
                <w:color w:val="333333"/>
                <w:sz w:val="12"/>
                <w:lang w:eastAsia="es-CO"/>
              </w:rPr>
              <w:t>NUEVA</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LA ESCUELA SERÁ UNA ESCUELA ACTIVA EN EL SENTIDO DE INCLUIR TODAS LAS FORMAS DE LA ACTIVIDAD HUMANA: LA INTELECTUAL, PERO TAMBIÉN LA MANUAL Y LA SOCIAL. UTILIZAR CON FINES EDUCATIVOS LA ENERGÍA DEL NIÑO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 xml:space="preserve">“PREPARAR AL NIÑO PARA EL TRIUNFO DEL ESPÍRITU SOBRE LA MATERIA, RESPETAR Y DESARROLLAR LA PERSONALIDAD DEL NIÑO, FORMAR EL CARÁCTER Y DESARROLLAR LOS ATRACTIVOS INTELECTUALES, ARTÍSTICOS Y SOCIALES PROPIOS DEL NIÑO” </w:t>
            </w:r>
            <w:r w:rsidRPr="00E05A37">
              <w:rPr>
                <w:rFonts w:ascii="Verdana" w:eastAsia="Times New Roman" w:hAnsi="Verdana" w:cs="Times New Roman"/>
                <w:caps/>
                <w:color w:val="333333"/>
                <w:sz w:val="12"/>
                <w:szCs w:val="12"/>
                <w:lang w:eastAsia="es-CO"/>
              </w:rPr>
              <w:lastRenderedPageBreak/>
              <w:t>(PALACIOS 1980, P.29)</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DE UNA RELACIÓN DE PODER-SUMISIÓN QUE SE DA EN LA ESCUELA TRADICIONAL SE SUSTITUYE POR UNA RELACIÓN DE AFECTO Y CAMARADERÍA. ES MÁS IMPORTANTE LA FORMA DE CONDUCIRSE DEL MAESTR@ QUE LA PALABRA. EL MAESTR@ SERÁ UN AUXILIAR DEL </w:t>
            </w:r>
            <w:r w:rsidRPr="00E05A37">
              <w:rPr>
                <w:rFonts w:ascii="Verdana" w:eastAsia="Times New Roman" w:hAnsi="Verdana" w:cs="Times New Roman"/>
                <w:caps/>
                <w:color w:val="333333"/>
                <w:sz w:val="12"/>
                <w:szCs w:val="12"/>
                <w:lang w:eastAsia="es-CO"/>
              </w:rPr>
              <w:lastRenderedPageBreak/>
              <w:t>LIBRE Y ESPONTÁNEO DESARROLLO DEL NIÑO.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DEBEN SER ESTUDIANTES ACTIVOS QUE PUEDAN TRABAJAR DENTRO DEL AULA SUS PROPIOS INTERESES COMO PERSONA Y COMO NIÑO.</w:t>
            </w:r>
          </w:p>
        </w:tc>
      </w:tr>
      <w:tr w:rsidR="00E05A37" w:rsidRPr="00E05A37" w:rsidTr="00E05A37">
        <w:tc>
          <w:tcPr>
            <w:tcW w:w="144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lastRenderedPageBreak/>
              <w:t>CONSTRUTIVISMO</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SE DESARROLLAN LAS HABILIDADES DEL PENSAMIENTO DE LOS INDIVIDUOS, DE MODO QUE ELLOS PUEDAN AVANZAR EN SUS ESTRUCTURAS COGNITIVAS PARA ACCEDER A CONOCIMIENTOS CADA VEZ MÁS ELABORADOS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SE FORMAN SUJETOS ACTIVOS, CAPACES DE TOMAR DECISIONES Y EMITIR JUICIOS DE VALOR, LO QUE IMPLICA LA PARTICIPACIÓN ACTIVA DE PROFESORES Y EL ESTUDIANTE</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EL MAESTR@ ES UN FACILITADOR QUE CONTRIBUYE AL DESARROLLO DE CAPACIDADES DE LOS ESTUDIANTES PARA PENSAR, IDEAR, CREAR Y REFLEXIONAR.</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ALUMNOS QUE INTERACTÚAN EN EL DESARROLLO DE LA CLASE PARA CONSTRUIR, CREAR, FACILITAR, LIBERAR, PREGUNTAR, CRITICAR Y REFLEXIONAR SOBRE LA COMPRENSIÓN DE LAS ESTRUCTURAS PROFUNDAS DEL CONOCIMIENTO</w:t>
            </w:r>
          </w:p>
        </w:tc>
      </w:tr>
      <w:tr w:rsidR="00E05A37" w:rsidRPr="00E05A37" w:rsidTr="00E05A37">
        <w:tc>
          <w:tcPr>
            <w:tcW w:w="144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CONCEPTUAL</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ES UN MODELO PEDAGÓGICO ORIENTADO AL DESARROLLO DE LA INTELIGENCIA EN TODAS SUS MANIFESTACIONES. PRESENTA COMO PROPÓSITO FUNDAMENTAL, FORMAR SERES HUMANOS AMOROSOS, ÉTICOS, TALENTOSOS, CREADORES, COMPETENTES EXPRESIVAMENTE. EN UN SOLO TÉRMINO ANALISTAS SIMBÓLICOS. ESPECÍFICOS.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BUSCA FORMAR INSTRUMENTOS DE CONOCIMIENTO, DESARROLLANDO LAS OPERACIONES INTELECTUALES Y PRIVILEGIANDO LOS APRENDIZAJES DE CARÁCTER GENERAL Y ABSTRACTO SOBRE LOS PARTICULARES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PROMUEVE EL PENSAMIENTO, LAS HABILIDADES Y LOS VALORES EN SUS EDUCANDOS, DIFERENCIANDO A SUS ALUMNOS SEGÚN EL TIPO DE PENSAMIENTO POR EL CUAL ATRAVIESAN (Y SU EDAD MENTAL), Y ACTUANDO DE MANERA CONSECUENTE CON ESTO, GARANTIZANDO ADEMÁS SU APRENDIZAJE DE LOS CONCEPTOS BÁSICOS DE LAS CIENCIAS Y LAS RELACIONES ENTRE ELLOS.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t>LOS ESTUDIANTES ORGANIZAN SUS IDEAS Y LAS COMPARTEN, UTILIZANDO ELEMENTOS QUE LES PERMITA PASAR DE LO ABSTRACTO A LO PARTICULAR</w:t>
            </w:r>
          </w:p>
        </w:tc>
      </w:tr>
      <w:tr w:rsidR="00E05A37" w:rsidRPr="00E05A37" w:rsidTr="00E05A37">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b/>
                <w:bCs/>
                <w:caps/>
                <w:color w:val="333333"/>
                <w:sz w:val="12"/>
                <w:lang w:eastAsia="es-CO"/>
              </w:rPr>
              <w:t xml:space="preserve">TECNOLOGÍA </w:t>
            </w:r>
            <w:r w:rsidRPr="00E05A37">
              <w:rPr>
                <w:rFonts w:ascii="Verdana" w:eastAsia="Times New Roman" w:hAnsi="Verdana" w:cs="Times New Roman"/>
                <w:b/>
                <w:bCs/>
                <w:caps/>
                <w:color w:val="333333"/>
                <w:sz w:val="12"/>
                <w:lang w:eastAsia="es-CO"/>
              </w:rPr>
              <w:lastRenderedPageBreak/>
              <w:t>EDUCATIVA</w:t>
            </w:r>
            <w:r w:rsidRPr="00E05A37">
              <w:rPr>
                <w:rFonts w:ascii="Verdana" w:eastAsia="Times New Roman" w:hAnsi="Verdana" w:cs="Times New Roman"/>
                <w:b/>
                <w:bCs/>
                <w:caps/>
                <w:color w:val="333333"/>
                <w:sz w:val="12"/>
                <w:szCs w:val="12"/>
                <w:bdr w:val="none" w:sz="0" w:space="0" w:color="auto" w:frame="1"/>
                <w:lang w:eastAsia="es-CO"/>
              </w:rPr>
              <w:br/>
            </w:r>
            <w:r w:rsidRPr="00E05A37">
              <w:rPr>
                <w:rFonts w:ascii="Verdana" w:eastAsia="Times New Roman" w:hAnsi="Verdana" w:cs="Times New Roman"/>
                <w:b/>
                <w:bCs/>
                <w:caps/>
                <w:color w:val="333333"/>
                <w:sz w:val="12"/>
                <w:lang w:eastAsia="es-CO"/>
              </w:rPr>
              <w:t>NTIC</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FORTALECER </w:t>
            </w:r>
            <w:r w:rsidRPr="00E05A37">
              <w:rPr>
                <w:rFonts w:ascii="Verdana" w:eastAsia="Times New Roman" w:hAnsi="Verdana" w:cs="Times New Roman"/>
                <w:caps/>
                <w:color w:val="333333"/>
                <w:sz w:val="12"/>
                <w:szCs w:val="12"/>
                <w:lang w:eastAsia="es-CO"/>
              </w:rPr>
              <w:lastRenderedPageBreak/>
              <w:t>PROCESOS PEDAGÓGICOS QUE RECONOZCAN LA TRANSVERSALIDAD CURRICULAR DEL USO DE LAS TIC, APOYÁNDOSE EN LA INVESTIGACIÓN PEDAGÓGICA.</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SE PLANTEA LA </w:t>
            </w:r>
            <w:r w:rsidRPr="00E05A37">
              <w:rPr>
                <w:rFonts w:ascii="Verdana" w:eastAsia="Times New Roman" w:hAnsi="Verdana" w:cs="Times New Roman"/>
                <w:caps/>
                <w:color w:val="333333"/>
                <w:sz w:val="12"/>
                <w:szCs w:val="12"/>
                <w:lang w:eastAsia="es-CO"/>
              </w:rPr>
              <w:lastRenderedPageBreak/>
              <w:t>NECESIDAD DE FORTALECER LOS PROCESOS LECTORES Y ESCRITORES COMO CONDICIÓN PARA EL DESARROLLO HUMANO, LA PARTICIPACIÓN SOCIAL Y CIUDADANA Y EL MANEJO DE LOS ELEMENTOS TECNOLÓGICOS QUE OFRECE EL ENTORNO.</w:t>
            </w:r>
          </w:p>
        </w:tc>
        <w:tc>
          <w:tcPr>
            <w:tcW w:w="1440" w:type="dxa"/>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ES IMPORTANTE </w:t>
            </w:r>
            <w:r w:rsidRPr="00E05A37">
              <w:rPr>
                <w:rFonts w:ascii="Verdana" w:eastAsia="Times New Roman" w:hAnsi="Verdana" w:cs="Times New Roman"/>
                <w:caps/>
                <w:color w:val="333333"/>
                <w:sz w:val="12"/>
                <w:szCs w:val="12"/>
                <w:lang w:eastAsia="es-CO"/>
              </w:rPr>
              <w:lastRenderedPageBreak/>
              <w:t>RESALTAR EL PROCESO DE CUALIFICACIÓN EN LA FORMACIÓN DOCENTE, EN PARTICULAR EN USO Y APROPIACIÓN DE LAS TIC Y LA IMPORTANCIA DE FORTALECER LOS PLANES DE ESTUDIO QUE RESPONDAN A LAS NECESIDADES ESPECÍFICAS DE LAS COMUNIDADES.</w:t>
            </w:r>
          </w:p>
        </w:tc>
        <w:tc>
          <w:tcPr>
            <w:tcW w:w="0" w:type="auto"/>
            <w:tcBorders>
              <w:top w:val="single" w:sz="4" w:space="0" w:color="CCCCCC"/>
              <w:left w:val="nil"/>
              <w:bottom w:val="nil"/>
              <w:right w:val="nil"/>
            </w:tcBorders>
            <w:shd w:val="clear" w:color="auto" w:fill="auto"/>
            <w:tcMar>
              <w:top w:w="72" w:type="dxa"/>
              <w:left w:w="408" w:type="dxa"/>
              <w:bottom w:w="72" w:type="dxa"/>
              <w:right w:w="408" w:type="dxa"/>
            </w:tcMar>
            <w:vAlign w:val="bottom"/>
            <w:hideMark/>
          </w:tcPr>
          <w:p w:rsidR="00E05A37" w:rsidRPr="00E05A37" w:rsidRDefault="00E05A37" w:rsidP="00E05A37">
            <w:pPr>
              <w:spacing w:after="0" w:line="240" w:lineRule="atLeast"/>
              <w:textAlignment w:val="baseline"/>
              <w:outlineLvl w:val="4"/>
              <w:rPr>
                <w:rFonts w:ascii="Verdana" w:eastAsia="Times New Roman" w:hAnsi="Verdana" w:cs="Times New Roman"/>
                <w:caps/>
                <w:color w:val="333333"/>
                <w:sz w:val="12"/>
                <w:szCs w:val="12"/>
                <w:lang w:eastAsia="es-CO"/>
              </w:rPr>
            </w:pPr>
            <w:r w:rsidRPr="00E05A37">
              <w:rPr>
                <w:rFonts w:ascii="Verdana" w:eastAsia="Times New Roman" w:hAnsi="Verdana" w:cs="Times New Roman"/>
                <w:caps/>
                <w:color w:val="333333"/>
                <w:sz w:val="12"/>
                <w:szCs w:val="12"/>
                <w:lang w:eastAsia="es-CO"/>
              </w:rPr>
              <w:lastRenderedPageBreak/>
              <w:t xml:space="preserve">IMPLEMENTACIÓN </w:t>
            </w:r>
            <w:r w:rsidRPr="00E05A37">
              <w:rPr>
                <w:rFonts w:ascii="Verdana" w:eastAsia="Times New Roman" w:hAnsi="Verdana" w:cs="Times New Roman"/>
                <w:caps/>
                <w:color w:val="333333"/>
                <w:sz w:val="12"/>
                <w:szCs w:val="12"/>
                <w:lang w:eastAsia="es-CO"/>
              </w:rPr>
              <w:lastRenderedPageBreak/>
              <w:t>DE ESTRATEGIAS DIDÁCTICAS ACTIVAS QUE FACILITEN EL APRENDIZAJE AUTÓNOMO, COLABORATIVO Y EL PENSAMIENTO CRÍTICO Y CREATIVO MEDIANTE EL USO DE LAS TIC, Y, DISEÑAR CURRÍCULOS COLECTIVAMENTE CON BASE EN LA INVESTIGACIÓN</w:t>
            </w:r>
          </w:p>
        </w:tc>
      </w:tr>
    </w:tbl>
    <w:p w:rsidR="00E05A37" w:rsidRDefault="00E05A37" w:rsidP="00E05A37">
      <w:pPr>
        <w:pStyle w:val="Ttulo3"/>
        <w:shd w:val="clear" w:color="auto" w:fill="FFFFFF"/>
        <w:spacing w:before="60" w:line="336" w:lineRule="atLeast"/>
        <w:rPr>
          <w:rFonts w:ascii="Georgia" w:hAnsi="Georgia"/>
          <w:b w:val="0"/>
          <w:bCs w:val="0"/>
          <w:color w:val="333333"/>
          <w:sz w:val="24"/>
          <w:szCs w:val="24"/>
        </w:rPr>
      </w:pPr>
      <w:r>
        <w:rPr>
          <w:rFonts w:ascii="Georgia" w:hAnsi="Georgia"/>
          <w:b w:val="0"/>
          <w:bCs w:val="0"/>
          <w:color w:val="333333"/>
          <w:sz w:val="24"/>
          <w:szCs w:val="24"/>
        </w:rPr>
        <w:lastRenderedPageBreak/>
        <w:t>MODELOS PEDAGOGICOS</w:t>
      </w:r>
    </w:p>
    <w:p w:rsidR="0089241C" w:rsidRDefault="0089241C" w:rsidP="0089241C">
      <w:pPr>
        <w:shd w:val="clear" w:color="auto" w:fill="FFFFFF"/>
        <w:spacing w:line="384" w:lineRule="atLeast"/>
        <w:rPr>
          <w:rFonts w:ascii="Georgia" w:hAnsi="Georgia"/>
          <w:color w:val="333333"/>
          <w:sz w:val="17"/>
          <w:szCs w:val="17"/>
        </w:rPr>
      </w:pPr>
      <w:r>
        <w:rPr>
          <w:rFonts w:ascii="Georgia" w:hAnsi="Georgia"/>
          <w:color w:val="333333"/>
          <w:sz w:val="17"/>
          <w:szCs w:val="17"/>
        </w:rPr>
        <w:t xml:space="preserve">Las diferentes maneras de concebir el método de enseñanza, los contenidos, su organización, las técnicas, los materiales, la evaluación y la relación entre los distintos actores se desprenden de las distintas concepciones de aprendizaje, así como de la concepción de ser humano y de sociedad que se desean formar a través de la escuela. Los modelos pedagógicos se pueden agrupar en cinco grandes tipos. Este número contempla los modelos conductistas o de reforzamiento, los modelos </w:t>
      </w:r>
      <w:proofErr w:type="spellStart"/>
      <w:r>
        <w:rPr>
          <w:rFonts w:ascii="Georgia" w:hAnsi="Georgia"/>
          <w:color w:val="333333"/>
          <w:sz w:val="17"/>
          <w:szCs w:val="17"/>
        </w:rPr>
        <w:t>cognocitivistas</w:t>
      </w:r>
      <w:proofErr w:type="spellEnd"/>
      <w:r>
        <w:rPr>
          <w:rFonts w:ascii="Georgia" w:hAnsi="Georgia"/>
          <w:color w:val="333333"/>
          <w:sz w:val="17"/>
          <w:szCs w:val="17"/>
        </w:rPr>
        <w:t xml:space="preserve"> y de procesamiento de la información y los modelos humanistas.</w:t>
      </w:r>
      <w:r>
        <w:rPr>
          <w:rFonts w:ascii="Georgia" w:hAnsi="Georgia"/>
          <w:color w:val="333333"/>
          <w:sz w:val="17"/>
          <w:szCs w:val="17"/>
        </w:rPr>
        <w:br/>
        <w:t xml:space="preserve">El modelo pedagógico es el medio fundamental del PEI, para propiciar el cambio </w:t>
      </w:r>
      <w:proofErr w:type="gramStart"/>
      <w:r>
        <w:rPr>
          <w:rFonts w:ascii="Georgia" w:hAnsi="Georgia"/>
          <w:color w:val="333333"/>
          <w:sz w:val="17"/>
          <w:szCs w:val="17"/>
        </w:rPr>
        <w:t>intelectual ,la</w:t>
      </w:r>
      <w:proofErr w:type="gramEnd"/>
      <w:r>
        <w:rPr>
          <w:rFonts w:ascii="Georgia" w:hAnsi="Georgia"/>
          <w:color w:val="333333"/>
          <w:sz w:val="17"/>
          <w:szCs w:val="17"/>
        </w:rPr>
        <w:t xml:space="preserve"> transformación de conciencia y el cambio de actitud requerido en los miembros de la comunidad educativa para alcanzar la innovación que aspiramos. Es un proceso de replanteamientos y de reconstrucción de todas las teorías y los paradigmas que sustentarán nuestro modelo pedagógico. Es la representación de las relaciones que predominan en el proceso de enseñanza- aprendizaje.</w:t>
      </w:r>
      <w:r>
        <w:rPr>
          <w:rFonts w:ascii="Georgia" w:hAnsi="Georgia"/>
          <w:color w:val="333333"/>
          <w:sz w:val="17"/>
          <w:szCs w:val="17"/>
        </w:rPr>
        <w:br/>
        <w:t>Constituye un proceso donde todos, aprendemos de todos para así poder compartir una imagen teórica - global de la educación y de la cultura que deseamos. La inexistencia de esta imagen impide la comprensión del sentido de las transformaciones sugeridas y nos induce a realizar reformas aparentes con contenidos puramente coyunturales.</w:t>
      </w:r>
      <w:r>
        <w:rPr>
          <w:rFonts w:ascii="Georgia" w:hAnsi="Georgia"/>
          <w:color w:val="333333"/>
          <w:sz w:val="17"/>
          <w:szCs w:val="17"/>
        </w:rPr>
        <w:br/>
        <w:t>Los principios que constituyen el universo teórico de nuestro proyecto educativo sirven para fundamentar y guiar los procesos curriculares, el gobierno escolar y de padres de familia, el proceso de seguimiento, de evaluación, es el referente teórico en la selección de las estrategias para la planeación participativa. Es el soporte que da coherencia a la acción educativa y los conceptos dentro de los cuales nos moveremos.</w:t>
      </w:r>
      <w:r>
        <w:rPr>
          <w:rFonts w:ascii="Georgia" w:hAnsi="Georgia"/>
          <w:color w:val="333333"/>
          <w:sz w:val="17"/>
          <w:szCs w:val="17"/>
        </w:rPr>
        <w:br/>
        <w:t xml:space="preserve">El Modelo Pedagógico Institucional da cuenta del tipo de persona, de sociedad, de cultura, del modelo de convivencia, que compromete la institución y en cualquiera de ellos la posición de la institución educativa frente a los conceptos como </w:t>
      </w:r>
      <w:r>
        <w:rPr>
          <w:rFonts w:ascii="Georgia" w:hAnsi="Georgia"/>
          <w:color w:val="333333"/>
          <w:sz w:val="17"/>
          <w:szCs w:val="17"/>
        </w:rPr>
        <w:lastRenderedPageBreak/>
        <w:t xml:space="preserve">conocimiento, saberes, pedagogía, didáctica, metodología, ciencia, técnica, tecnología, evaluación, aprendizaje, roles, relaciones, etc. Los conceptos del modelo o su marco teórico: principios filosóficos, epistemológicos, antropológicos, sociológicos, pedagógicos, psicológicos, </w:t>
      </w:r>
      <w:proofErr w:type="gramStart"/>
      <w:r>
        <w:rPr>
          <w:rFonts w:ascii="Georgia" w:hAnsi="Georgia"/>
          <w:color w:val="333333"/>
          <w:sz w:val="17"/>
          <w:szCs w:val="17"/>
        </w:rPr>
        <w:t>axiológico</w:t>
      </w:r>
      <w:proofErr w:type="gramEnd"/>
      <w:r>
        <w:rPr>
          <w:rFonts w:ascii="Georgia" w:hAnsi="Georgia"/>
          <w:color w:val="333333"/>
          <w:sz w:val="17"/>
          <w:szCs w:val="17"/>
        </w:rPr>
        <w:t>, éticos y religiosos, explicitan el enfoque y las corrientes que lo iluminan, sirven de fundamento para todos los componentes del PEI.</w:t>
      </w:r>
    </w:p>
    <w:p w:rsidR="00E05A37" w:rsidRDefault="00E05A37" w:rsidP="0089241C">
      <w:pPr>
        <w:shd w:val="clear" w:color="auto" w:fill="FFFFFF"/>
        <w:spacing w:after="240" w:line="384" w:lineRule="atLeast"/>
        <w:rPr>
          <w:rFonts w:ascii="Georgia" w:hAnsi="Georgia"/>
          <w:color w:val="333333"/>
          <w:sz w:val="17"/>
          <w:szCs w:val="17"/>
        </w:rPr>
      </w:pPr>
      <w:r>
        <w:rPr>
          <w:rFonts w:ascii="Georgia" w:hAnsi="Georgia"/>
          <w:color w:val="333333"/>
          <w:sz w:val="17"/>
          <w:szCs w:val="17"/>
        </w:rPr>
        <w:br/>
      </w:r>
      <w:r>
        <w:rPr>
          <w:rFonts w:ascii="Georgia" w:hAnsi="Georgia"/>
          <w:color w:val="333333"/>
          <w:sz w:val="17"/>
          <w:szCs w:val="17"/>
        </w:rPr>
        <w:br/>
      </w:r>
      <w:r w:rsidR="00522C9C" w:rsidRPr="00522C9C">
        <w:rPr>
          <w:rFonts w:ascii="Georgia" w:hAnsi="Georgia"/>
          <w:noProof/>
          <w:color w:val="333333"/>
          <w:sz w:val="17"/>
          <w:szCs w:val="17"/>
          <w:lang w:eastAsia="es-CO"/>
        </w:rPr>
        <w:drawing>
          <wp:inline distT="0" distB="0" distL="0" distR="0">
            <wp:extent cx="5612130" cy="4192270"/>
            <wp:effectExtent l="19050" t="0" r="762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17026" cy="6884988"/>
                      <a:chOff x="-36513" y="0"/>
                      <a:chExt cx="9217026" cy="6884988"/>
                    </a:xfrm>
                  </a:grpSpPr>
                  <a:sp>
                    <a:nvSpPr>
                      <a:cNvPr id="101386" name="WordArt 10"/>
                      <a:cNvSpPr>
                        <a:spLocks noChangeArrowheads="1" noChangeShapeType="1" noTextEdit="1"/>
                      </a:cNvSpPr>
                    </a:nvSpPr>
                    <a:spPr bwMode="auto">
                      <a:xfrm>
                        <a:off x="1042988" y="2601913"/>
                        <a:ext cx="7056437" cy="1652587"/>
                      </a:xfrm>
                      <a:prstGeom prst="rect">
                        <a:avLst/>
                      </a:prstGeom>
                    </a:spPr>
                    <a:txSp>
                      <a:txBody>
                        <a:bodyPr wrap="none" numCol="1" fromWordArt="1">
                          <a:prstTxWarp prst="textWave1">
                            <a:avLst>
                              <a:gd name="adj1" fmla="val 13005"/>
                              <a:gd name="adj2" fmla="val 0"/>
                            </a:avLst>
                          </a:prstTxWarp>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3600" kern="10">
                              <a:ln w="9525">
                                <a:noFill/>
                                <a:round/>
                                <a:headEnd/>
                                <a:tailEnd/>
                              </a:ln>
                              <a:gradFill rotWithShape="0">
                                <a:gsLst>
                                  <a:gs pos="0">
                                    <a:srgbClr val="9999FF"/>
                                  </a:gs>
                                  <a:gs pos="100000">
                                    <a:srgbClr val="009999"/>
                                  </a:gs>
                                </a:gsLst>
                                <a:lin ang="5400000" scaled="1"/>
                              </a:gradFill>
                              <a:effectLst>
                                <a:outerShdw dist="53882" dir="2700000" algn="ctr" rotWithShape="0">
                                  <a:srgbClr val="C0C0C0">
                                    <a:alpha val="80000"/>
                                  </a:srgbClr>
                                </a:outerShdw>
                              </a:effectLst>
                              <a:latin typeface="Times New Roman"/>
                              <a:cs typeface="Times New Roman"/>
                            </a:rPr>
                            <a:t>CONCLUSIONES</a:t>
                          </a:r>
                        </a:p>
                      </a:txBody>
                      <a:useSpRect/>
                    </a:txSp>
                  </a:sp>
                  <a:grpSp>
                    <a:nvGrpSpPr>
                      <a:cNvPr id="101465" name="Group 89"/>
                      <a:cNvGrpSpPr>
                        <a:grpSpLocks/>
                      </a:cNvGrpSpPr>
                    </a:nvGrpSpPr>
                    <a:grpSpPr bwMode="auto">
                      <a:xfrm>
                        <a:off x="-36513" y="0"/>
                        <a:ext cx="1739901" cy="6858000"/>
                        <a:chOff x="-23" y="0"/>
                        <a:chExt cx="1096" cy="4320"/>
                      </a:xfrm>
                    </a:grpSpPr>
                    <a:sp>
                      <a:nvSpPr>
                        <a:cNvPr id="101466" name="Rectangle 90"/>
                        <a:cNvSpPr>
                          <a:spLocks noChangeArrowheads="1"/>
                        </a:cNvSpPr>
                      </a:nvSpPr>
                      <a:spPr bwMode="auto">
                        <a:xfrm>
                          <a:off x="0" y="0"/>
                          <a:ext cx="1066" cy="4320"/>
                        </a:xfrm>
                        <a:prstGeom prst="rect">
                          <a:avLst/>
                        </a:prstGeom>
                        <a:solidFill>
                          <a:schemeClr val="bg1"/>
                        </a:solidFill>
                        <a:ln w="19050">
                          <a:solidFill>
                            <a:schemeClr val="tx1"/>
                          </a:solidFill>
                          <a:miter lim="800000"/>
                          <a:headEnd/>
                          <a:tailEnd/>
                        </a:ln>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67" name="Line 91"/>
                        <a:cNvSpPr>
                          <a:spLocks noChangeShapeType="1"/>
                        </a:cNvSpPr>
                      </a:nvSpPr>
                      <a:spPr bwMode="auto">
                        <a:xfrm>
                          <a:off x="0" y="300"/>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68" name="Line 92"/>
                        <a:cNvSpPr>
                          <a:spLocks noChangeShapeType="1"/>
                        </a:cNvSpPr>
                      </a:nvSpPr>
                      <a:spPr bwMode="auto">
                        <a:xfrm>
                          <a:off x="0" y="0"/>
                          <a:ext cx="1066" cy="30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69" name="Text Box 93"/>
                        <a:cNvSpPr txBox="1">
                          <a:spLocks noChangeArrowheads="1"/>
                        </a:cNvSpPr>
                      </a:nvSpPr>
                      <a:spPr bwMode="auto">
                        <a:xfrm>
                          <a:off x="567" y="28"/>
                          <a:ext cx="506"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Modelos</a:t>
                            </a:r>
                          </a:p>
                        </a:txBody>
                        <a:useSpRect/>
                      </a:txSp>
                    </a:sp>
                    <a:sp>
                      <a:nvSpPr>
                        <a:cNvPr id="101470" name="Text Box 94"/>
                        <a:cNvSpPr txBox="1">
                          <a:spLocks noChangeArrowheads="1"/>
                        </a:cNvSpPr>
                      </a:nvSpPr>
                      <a:spPr bwMode="auto">
                        <a:xfrm>
                          <a:off x="-23" y="164"/>
                          <a:ext cx="642"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Parámetros</a:t>
                            </a:r>
                          </a:p>
                        </a:txBody>
                        <a:useSpRect/>
                      </a:txSp>
                    </a:sp>
                    <a:sp>
                      <a:nvSpPr>
                        <a:cNvPr id="101471" name="Text Box 95"/>
                        <a:cNvSpPr txBox="1">
                          <a:spLocks noChangeArrowheads="1"/>
                        </a:cNvSpPr>
                      </a:nvSpPr>
                      <a:spPr bwMode="auto">
                        <a:xfrm>
                          <a:off x="296" y="482"/>
                          <a:ext cx="452"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METAS</a:t>
                            </a:r>
                          </a:p>
                        </a:txBody>
                        <a:useSpRect/>
                      </a:txSp>
                    </a:sp>
                    <a:sp>
                      <a:nvSpPr>
                        <a:cNvPr id="101472" name="Line 96"/>
                        <a:cNvSpPr>
                          <a:spLocks noChangeShapeType="1"/>
                        </a:cNvSpPr>
                      </a:nvSpPr>
                      <a:spPr bwMode="auto">
                        <a:xfrm>
                          <a:off x="0" y="890"/>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73" name="Text Box 97"/>
                        <a:cNvSpPr txBox="1">
                          <a:spLocks noChangeArrowheads="1"/>
                        </a:cNvSpPr>
                      </a:nvSpPr>
                      <a:spPr bwMode="auto">
                        <a:xfrm>
                          <a:off x="145" y="1071"/>
                          <a:ext cx="788" cy="288"/>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CONCEPTOS</a:t>
                            </a:r>
                          </a:p>
                          <a:p>
                            <a:pPr algn="ctr"/>
                            <a:r>
                              <a:rPr lang="es-ES" sz="1200" b="1"/>
                              <a:t>DESARROLLO</a:t>
                            </a:r>
                          </a:p>
                        </a:txBody>
                        <a:useSpRect/>
                      </a:txSp>
                    </a:sp>
                    <a:sp>
                      <a:nvSpPr>
                        <a:cNvPr id="101474" name="Line 98"/>
                        <a:cNvSpPr>
                          <a:spLocks noChangeShapeType="1"/>
                        </a:cNvSpPr>
                      </a:nvSpPr>
                      <a:spPr bwMode="auto">
                        <a:xfrm>
                          <a:off x="0" y="1661"/>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75" name="Line 99"/>
                        <a:cNvSpPr>
                          <a:spLocks noChangeShapeType="1"/>
                        </a:cNvSpPr>
                      </a:nvSpPr>
                      <a:spPr bwMode="auto">
                        <a:xfrm>
                          <a:off x="0" y="2341"/>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76" name="Text Box 100"/>
                        <a:cNvSpPr txBox="1">
                          <a:spLocks noChangeArrowheads="1"/>
                        </a:cNvSpPr>
                      </a:nvSpPr>
                      <a:spPr bwMode="auto">
                        <a:xfrm>
                          <a:off x="162" y="1827"/>
                          <a:ext cx="754" cy="288"/>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CONTENIDO</a:t>
                            </a:r>
                          </a:p>
                          <a:p>
                            <a:pPr algn="ctr"/>
                            <a:r>
                              <a:rPr lang="es-ES" sz="1200" b="1"/>
                              <a:t>CURRICULAR</a:t>
                            </a:r>
                          </a:p>
                        </a:txBody>
                        <a:useSpRect/>
                      </a:txSp>
                    </a:sp>
                    <a:sp>
                      <a:nvSpPr>
                        <a:cNvPr id="101477" name="Line 101"/>
                        <a:cNvSpPr>
                          <a:spLocks noChangeShapeType="1"/>
                        </a:cNvSpPr>
                      </a:nvSpPr>
                      <a:spPr bwMode="auto">
                        <a:xfrm>
                          <a:off x="0" y="2750"/>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78" name="Text Box 102"/>
                        <a:cNvSpPr txBox="1">
                          <a:spLocks noChangeArrowheads="1"/>
                        </a:cNvSpPr>
                      </a:nvSpPr>
                      <a:spPr bwMode="auto">
                        <a:xfrm>
                          <a:off x="17" y="2371"/>
                          <a:ext cx="1049" cy="288"/>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RELACION</a:t>
                            </a:r>
                          </a:p>
                          <a:p>
                            <a:pPr algn="ctr"/>
                            <a:r>
                              <a:rPr lang="es-ES" sz="1200" b="1"/>
                              <a:t>MAESTRO-ALUMNO</a:t>
                            </a:r>
                          </a:p>
                        </a:txBody>
                        <a:useSpRect/>
                      </a:txSp>
                    </a:sp>
                    <a:sp>
                      <a:nvSpPr>
                        <a:cNvPr id="101479" name="Line 103"/>
                        <a:cNvSpPr>
                          <a:spLocks noChangeShapeType="1"/>
                        </a:cNvSpPr>
                      </a:nvSpPr>
                      <a:spPr bwMode="auto">
                        <a:xfrm>
                          <a:off x="0" y="3566"/>
                          <a:ext cx="1066"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80" name="Text Box 104"/>
                        <a:cNvSpPr txBox="1">
                          <a:spLocks noChangeArrowheads="1"/>
                        </a:cNvSpPr>
                      </a:nvSpPr>
                      <a:spPr bwMode="auto">
                        <a:xfrm>
                          <a:off x="124" y="3022"/>
                          <a:ext cx="843"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METODOLOGÍA</a:t>
                            </a:r>
                          </a:p>
                        </a:txBody>
                        <a:useSpRect/>
                      </a:txSp>
                    </a:sp>
                    <a:sp>
                      <a:nvSpPr>
                        <a:cNvPr id="101481" name="Text Box 105"/>
                        <a:cNvSpPr txBox="1">
                          <a:spLocks noChangeArrowheads="1"/>
                        </a:cNvSpPr>
                      </a:nvSpPr>
                      <a:spPr bwMode="auto">
                        <a:xfrm>
                          <a:off x="172" y="3732"/>
                          <a:ext cx="735" cy="288"/>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PROCESO </a:t>
                            </a:r>
                          </a:p>
                          <a:p>
                            <a:pPr algn="ctr"/>
                            <a:r>
                              <a:rPr lang="es-ES" sz="1200" b="1"/>
                              <a:t>EVALUATIVO</a:t>
                            </a:r>
                          </a:p>
                        </a:txBody>
                        <a:useSpRect/>
                      </a:txSp>
                    </a:sp>
                  </a:grpSp>
                  <a:grpSp>
                    <a:nvGrpSpPr>
                      <a:cNvPr id="101482" name="Group 106"/>
                      <a:cNvGrpSpPr>
                        <a:grpSpLocks/>
                      </a:cNvGrpSpPr>
                    </a:nvGrpSpPr>
                    <a:grpSpPr bwMode="auto">
                      <a:xfrm>
                        <a:off x="1692275" y="0"/>
                        <a:ext cx="1871663" cy="6858000"/>
                        <a:chOff x="1066" y="0"/>
                        <a:chExt cx="1179" cy="4320"/>
                      </a:xfrm>
                    </a:grpSpPr>
                    <a:sp>
                      <a:nvSpPr>
                        <a:cNvPr id="101483" name="Rectangle 107"/>
                        <a:cNvSpPr>
                          <a:spLocks noChangeArrowheads="1"/>
                        </a:cNvSpPr>
                      </a:nvSpPr>
                      <a:spPr bwMode="auto">
                        <a:xfrm>
                          <a:off x="1066" y="0"/>
                          <a:ext cx="1179" cy="4320"/>
                        </a:xfrm>
                        <a:prstGeom prst="rect">
                          <a:avLst/>
                        </a:prstGeom>
                        <a:solidFill>
                          <a:schemeClr val="bg1"/>
                        </a:solidFill>
                        <a:ln w="19050">
                          <a:solidFill>
                            <a:schemeClr val="tx1"/>
                          </a:solidFill>
                          <a:miter lim="800000"/>
                          <a:headEnd/>
                          <a:tailEnd/>
                        </a:ln>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84" name="Line 108"/>
                        <a:cNvSpPr>
                          <a:spLocks noChangeShapeType="1"/>
                        </a:cNvSpPr>
                      </a:nvSpPr>
                      <a:spPr bwMode="auto">
                        <a:xfrm>
                          <a:off x="1066" y="30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85" name="Text Box 109"/>
                        <a:cNvSpPr txBox="1">
                          <a:spLocks noChangeArrowheads="1"/>
                        </a:cNvSpPr>
                      </a:nvSpPr>
                      <a:spPr bwMode="auto">
                        <a:xfrm>
                          <a:off x="1247" y="82"/>
                          <a:ext cx="777"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TRADICIONAL</a:t>
                            </a:r>
                          </a:p>
                        </a:txBody>
                        <a:useSpRect/>
                      </a:txSp>
                    </a:sp>
                    <a:sp>
                      <a:nvSpPr>
                        <a:cNvPr id="101486" name="Text Box 110"/>
                        <a:cNvSpPr txBox="1">
                          <a:spLocks noChangeArrowheads="1"/>
                        </a:cNvSpPr>
                      </a:nvSpPr>
                      <a:spPr bwMode="auto">
                        <a:xfrm>
                          <a:off x="1066" y="391"/>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Humanista</a:t>
                            </a:r>
                          </a:p>
                          <a:p>
                            <a:pPr algn="ctr"/>
                            <a:r>
                              <a:rPr lang="es-ES" sz="1200" b="1"/>
                              <a:t>Metafísica</a:t>
                            </a:r>
                          </a:p>
                          <a:p>
                            <a:pPr algn="ctr"/>
                            <a:r>
                              <a:rPr lang="es-ES" sz="1200" b="1"/>
                              <a:t>Religiosa</a:t>
                            </a:r>
                          </a:p>
                        </a:txBody>
                        <a:useSpRect/>
                      </a:txSp>
                    </a:sp>
                    <a:sp>
                      <a:nvSpPr>
                        <a:cNvPr id="101487" name="Line 111"/>
                        <a:cNvSpPr>
                          <a:spLocks noChangeShapeType="1"/>
                        </a:cNvSpPr>
                      </a:nvSpPr>
                      <a:spPr bwMode="auto">
                        <a:xfrm>
                          <a:off x="1066" y="89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88" name="Text Box 112"/>
                        <a:cNvSpPr txBox="1">
                          <a:spLocks noChangeArrowheads="1"/>
                        </a:cNvSpPr>
                      </a:nvSpPr>
                      <a:spPr bwMode="auto">
                        <a:xfrm>
                          <a:off x="1066" y="895"/>
                          <a:ext cx="1134" cy="74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dirty="0"/>
                              <a:t>Desarrollo de las facultades humanas y del carácter a través de la disciplina y la imitación del buen ejemplo.</a:t>
                            </a:r>
                          </a:p>
                        </a:txBody>
                        <a:useSpRect/>
                      </a:txSp>
                    </a:sp>
                    <a:sp>
                      <a:nvSpPr>
                        <a:cNvPr id="101489" name="Line 113"/>
                        <a:cNvSpPr>
                          <a:spLocks noChangeShapeType="1"/>
                        </a:cNvSpPr>
                      </a:nvSpPr>
                      <a:spPr bwMode="auto">
                        <a:xfrm>
                          <a:off x="1066" y="166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90" name="Line 114"/>
                        <a:cNvSpPr>
                          <a:spLocks noChangeShapeType="1"/>
                        </a:cNvSpPr>
                      </a:nvSpPr>
                      <a:spPr bwMode="auto">
                        <a:xfrm>
                          <a:off x="1066" y="234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91" name="Text Box 115"/>
                        <a:cNvSpPr txBox="1">
                          <a:spLocks noChangeArrowheads="1"/>
                        </a:cNvSpPr>
                      </a:nvSpPr>
                      <a:spPr bwMode="auto">
                        <a:xfrm>
                          <a:off x="1066" y="1842"/>
                          <a:ext cx="1134" cy="28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Disciplinas y autores clásicos</a:t>
                            </a:r>
                          </a:p>
                        </a:txBody>
                        <a:useSpRect/>
                      </a:txSp>
                    </a:sp>
                    <a:sp>
                      <a:nvSpPr>
                        <a:cNvPr id="101492" name="Line 116"/>
                        <a:cNvSpPr>
                          <a:spLocks noChangeShapeType="1"/>
                        </a:cNvSpPr>
                      </a:nvSpPr>
                      <a:spPr bwMode="auto">
                        <a:xfrm>
                          <a:off x="1066" y="275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93" name="Text Box 117"/>
                        <a:cNvSpPr txBox="1">
                          <a:spLocks noChangeArrowheads="1"/>
                        </a:cNvSpPr>
                      </a:nvSpPr>
                      <a:spPr bwMode="auto">
                        <a:xfrm>
                          <a:off x="1066" y="2432"/>
                          <a:ext cx="1134" cy="17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Autoritaria</a:t>
                            </a:r>
                          </a:p>
                        </a:txBody>
                        <a:useSpRect/>
                      </a:txSp>
                    </a:sp>
                    <a:sp>
                      <a:nvSpPr>
                        <a:cNvPr id="101494" name="Line 118"/>
                        <a:cNvSpPr>
                          <a:spLocks noChangeShapeType="1"/>
                        </a:cNvSpPr>
                      </a:nvSpPr>
                      <a:spPr bwMode="auto">
                        <a:xfrm>
                          <a:off x="1066" y="3566"/>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95" name="Text Box 119"/>
                        <a:cNvSpPr txBox="1">
                          <a:spLocks noChangeArrowheads="1"/>
                        </a:cNvSpPr>
                      </a:nvSpPr>
                      <a:spPr bwMode="auto">
                        <a:xfrm>
                          <a:off x="1066" y="2840"/>
                          <a:ext cx="1134" cy="51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Verbalista.</a:t>
                            </a:r>
                          </a:p>
                          <a:p>
                            <a:pPr algn="ctr"/>
                            <a:r>
                              <a:rPr lang="es-ES" sz="1200" b="1"/>
                              <a:t>Transmisionista.</a:t>
                            </a:r>
                          </a:p>
                          <a:p>
                            <a:pPr algn="ctr"/>
                            <a:r>
                              <a:rPr lang="es-ES" sz="1200" b="1"/>
                              <a:t>Memorista.</a:t>
                            </a:r>
                          </a:p>
                          <a:p>
                            <a:pPr algn="ctr"/>
                            <a:r>
                              <a:rPr lang="es-ES" sz="1200" b="1"/>
                              <a:t>Repetitiva.</a:t>
                            </a:r>
                          </a:p>
                        </a:txBody>
                        <a:useSpRect/>
                      </a:txSp>
                    </a:sp>
                    <a:sp>
                      <a:nvSpPr>
                        <a:cNvPr id="101496" name="Text Box 120"/>
                        <a:cNvSpPr txBox="1">
                          <a:spLocks noChangeArrowheads="1"/>
                        </a:cNvSpPr>
                      </a:nvSpPr>
                      <a:spPr bwMode="auto">
                        <a:xfrm>
                          <a:off x="1066" y="3566"/>
                          <a:ext cx="1134" cy="63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Memoristico.</a:t>
                            </a:r>
                          </a:p>
                          <a:p>
                            <a:pPr algn="ctr"/>
                            <a:r>
                              <a:rPr lang="es-ES" sz="1200" b="1"/>
                              <a:t>Repetitivo.</a:t>
                            </a:r>
                          </a:p>
                          <a:p>
                            <a:pPr algn="ctr"/>
                            <a:r>
                              <a:rPr lang="es-ES" sz="1200" b="1"/>
                              <a:t>Evaluación producto.</a:t>
                            </a:r>
                          </a:p>
                          <a:p>
                            <a:pPr algn="ctr"/>
                            <a:r>
                              <a:rPr lang="es-ES" sz="1200" b="1"/>
                              <a:t>Evaluación = calificación</a:t>
                            </a:r>
                          </a:p>
                        </a:txBody>
                        <a:useSpRect/>
                      </a:txSp>
                    </a:sp>
                  </a:grpSp>
                  <a:grpSp>
                    <a:nvGrpSpPr>
                      <a:cNvPr id="101497" name="Group 121"/>
                      <a:cNvGrpSpPr>
                        <a:grpSpLocks/>
                      </a:cNvGrpSpPr>
                    </a:nvGrpSpPr>
                    <a:grpSpPr bwMode="auto">
                      <a:xfrm>
                        <a:off x="3563938" y="0"/>
                        <a:ext cx="1871662" cy="6858000"/>
                        <a:chOff x="2245" y="0"/>
                        <a:chExt cx="1179" cy="4320"/>
                      </a:xfrm>
                    </a:grpSpPr>
                    <a:sp>
                      <a:nvSpPr>
                        <a:cNvPr id="101498" name="Rectangle 122"/>
                        <a:cNvSpPr>
                          <a:spLocks noChangeArrowheads="1"/>
                        </a:cNvSpPr>
                      </a:nvSpPr>
                      <a:spPr bwMode="auto">
                        <a:xfrm>
                          <a:off x="2245" y="0"/>
                          <a:ext cx="1179" cy="4320"/>
                        </a:xfrm>
                        <a:prstGeom prst="rect">
                          <a:avLst/>
                        </a:prstGeom>
                        <a:solidFill>
                          <a:schemeClr val="bg1"/>
                        </a:solidFill>
                        <a:ln w="19050">
                          <a:solidFill>
                            <a:schemeClr val="tx1"/>
                          </a:solidFill>
                          <a:miter lim="800000"/>
                          <a:headEnd/>
                          <a:tailEnd/>
                        </a:ln>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499" name="Line 123"/>
                        <a:cNvSpPr>
                          <a:spLocks noChangeShapeType="1"/>
                        </a:cNvSpPr>
                      </a:nvSpPr>
                      <a:spPr bwMode="auto">
                        <a:xfrm>
                          <a:off x="2245" y="30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00" name="Text Box 124"/>
                        <a:cNvSpPr txBox="1">
                          <a:spLocks noChangeArrowheads="1"/>
                        </a:cNvSpPr>
                      </a:nvSpPr>
                      <a:spPr bwMode="auto">
                        <a:xfrm>
                          <a:off x="2444" y="73"/>
                          <a:ext cx="708"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ROMANTICO</a:t>
                            </a:r>
                          </a:p>
                        </a:txBody>
                        <a:useSpRect/>
                      </a:txSp>
                    </a:sp>
                    <a:sp>
                      <a:nvSpPr>
                        <a:cNvPr id="101501" name="Text Box 125"/>
                        <a:cNvSpPr txBox="1">
                          <a:spLocks noChangeArrowheads="1"/>
                        </a:cNvSpPr>
                      </a:nvSpPr>
                      <a:spPr bwMode="auto">
                        <a:xfrm>
                          <a:off x="2245" y="421"/>
                          <a:ext cx="1134" cy="28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Máxima autenticidad y libertad individual</a:t>
                            </a:r>
                          </a:p>
                        </a:txBody>
                        <a:useSpRect/>
                      </a:txSp>
                    </a:sp>
                    <a:sp>
                      <a:nvSpPr>
                        <a:cNvPr id="101502" name="Line 126"/>
                        <a:cNvSpPr>
                          <a:spLocks noChangeShapeType="1"/>
                        </a:cNvSpPr>
                      </a:nvSpPr>
                      <a:spPr bwMode="auto">
                        <a:xfrm>
                          <a:off x="2245" y="89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03" name="Text Box 127"/>
                        <a:cNvSpPr txBox="1">
                          <a:spLocks noChangeArrowheads="1"/>
                        </a:cNvSpPr>
                      </a:nvSpPr>
                      <a:spPr bwMode="auto">
                        <a:xfrm>
                          <a:off x="2245" y="1117"/>
                          <a:ext cx="1134" cy="28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Desarrollo natural, espontáneo y libre.</a:t>
                            </a:r>
                          </a:p>
                        </a:txBody>
                        <a:useSpRect/>
                      </a:txSp>
                    </a:sp>
                    <a:sp>
                      <a:nvSpPr>
                        <a:cNvPr id="101504" name="Line 128"/>
                        <a:cNvSpPr>
                          <a:spLocks noChangeShapeType="1"/>
                        </a:cNvSpPr>
                      </a:nvSpPr>
                      <a:spPr bwMode="auto">
                        <a:xfrm>
                          <a:off x="2245" y="166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05" name="Line 129"/>
                        <a:cNvSpPr>
                          <a:spLocks noChangeShapeType="1"/>
                        </a:cNvSpPr>
                      </a:nvSpPr>
                      <a:spPr bwMode="auto">
                        <a:xfrm>
                          <a:off x="2245" y="234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06" name="Text Box 130"/>
                        <a:cNvSpPr txBox="1">
                          <a:spLocks noChangeArrowheads="1"/>
                        </a:cNvSpPr>
                      </a:nvSpPr>
                      <a:spPr bwMode="auto">
                        <a:xfrm>
                          <a:off x="2245" y="1797"/>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Lo que el alumno solicite.</a:t>
                            </a:r>
                          </a:p>
                          <a:p>
                            <a:pPr algn="ctr"/>
                            <a:r>
                              <a:rPr lang="es-ES" sz="1200" b="1"/>
                              <a:t>Experiencias libres.</a:t>
                            </a:r>
                          </a:p>
                        </a:txBody>
                        <a:useSpRect/>
                      </a:txSp>
                    </a:sp>
                    <a:sp>
                      <a:nvSpPr>
                        <a:cNvPr id="101507" name="Line 131"/>
                        <a:cNvSpPr>
                          <a:spLocks noChangeShapeType="1"/>
                        </a:cNvSpPr>
                      </a:nvSpPr>
                      <a:spPr bwMode="auto">
                        <a:xfrm>
                          <a:off x="2245" y="275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08" name="Text Box 132"/>
                        <a:cNvSpPr txBox="1">
                          <a:spLocks noChangeArrowheads="1"/>
                        </a:cNvSpPr>
                      </a:nvSpPr>
                      <a:spPr bwMode="auto">
                        <a:xfrm>
                          <a:off x="2245" y="2441"/>
                          <a:ext cx="1134" cy="17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Maestro auxiliar</a:t>
                            </a:r>
                          </a:p>
                        </a:txBody>
                        <a:useSpRect/>
                      </a:txSp>
                    </a:sp>
                    <a:sp>
                      <a:nvSpPr>
                        <a:cNvPr id="101509" name="Line 133"/>
                        <a:cNvSpPr>
                          <a:spLocks noChangeShapeType="1"/>
                        </a:cNvSpPr>
                      </a:nvSpPr>
                      <a:spPr bwMode="auto">
                        <a:xfrm>
                          <a:off x="2245" y="3566"/>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10" name="Text Box 134"/>
                        <a:cNvSpPr txBox="1">
                          <a:spLocks noChangeArrowheads="1"/>
                        </a:cNvSpPr>
                      </a:nvSpPr>
                      <a:spPr bwMode="auto">
                        <a:xfrm>
                          <a:off x="2245" y="2961"/>
                          <a:ext cx="1134" cy="28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Sin interferencia.</a:t>
                            </a:r>
                          </a:p>
                          <a:p>
                            <a:pPr algn="ctr"/>
                            <a:r>
                              <a:rPr lang="es-ES" sz="1200" b="1"/>
                              <a:t>Libre de expresión.</a:t>
                            </a:r>
                          </a:p>
                        </a:txBody>
                        <a:useSpRect/>
                      </a:txSp>
                    </a:sp>
                    <a:sp>
                      <a:nvSpPr>
                        <a:cNvPr id="101511" name="Text Box 135"/>
                        <a:cNvSpPr txBox="1">
                          <a:spLocks noChangeArrowheads="1"/>
                        </a:cNvSpPr>
                      </a:nvSpPr>
                      <a:spPr bwMode="auto">
                        <a:xfrm>
                          <a:off x="2245" y="3662"/>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Sin evaluación.</a:t>
                            </a:r>
                          </a:p>
                          <a:p>
                            <a:pPr algn="ctr"/>
                            <a:r>
                              <a:rPr lang="es-ES" sz="1200" b="1"/>
                              <a:t>Sin comparación.</a:t>
                            </a:r>
                          </a:p>
                          <a:p>
                            <a:pPr algn="ctr"/>
                            <a:r>
                              <a:rPr lang="es-ES" sz="1200" b="1"/>
                              <a:t>Sin calificación.</a:t>
                            </a:r>
                          </a:p>
                        </a:txBody>
                        <a:useSpRect/>
                      </a:txSp>
                    </a:sp>
                  </a:grpSp>
                  <a:grpSp>
                    <a:nvGrpSpPr>
                      <a:cNvPr id="101512" name="Group 136"/>
                      <a:cNvGrpSpPr>
                        <a:grpSpLocks/>
                      </a:cNvGrpSpPr>
                    </a:nvGrpSpPr>
                    <a:grpSpPr bwMode="auto">
                      <a:xfrm>
                        <a:off x="5435600" y="0"/>
                        <a:ext cx="1873250" cy="6884988"/>
                        <a:chOff x="3424" y="0"/>
                        <a:chExt cx="1180" cy="4337"/>
                      </a:xfrm>
                    </a:grpSpPr>
                    <a:sp>
                      <a:nvSpPr>
                        <a:cNvPr id="101513" name="Rectangle 137"/>
                        <a:cNvSpPr>
                          <a:spLocks noChangeArrowheads="1"/>
                        </a:cNvSpPr>
                      </a:nvSpPr>
                      <a:spPr bwMode="auto">
                        <a:xfrm>
                          <a:off x="3425" y="0"/>
                          <a:ext cx="1179" cy="4337"/>
                        </a:xfrm>
                        <a:prstGeom prst="rect">
                          <a:avLst/>
                        </a:prstGeom>
                        <a:solidFill>
                          <a:schemeClr val="bg1"/>
                        </a:solidFill>
                        <a:ln w="19050">
                          <a:solidFill>
                            <a:schemeClr val="tx1"/>
                          </a:solidFill>
                          <a:miter lim="800000"/>
                          <a:headEnd/>
                          <a:tailEnd/>
                        </a:ln>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14" name="Line 138"/>
                        <a:cNvSpPr>
                          <a:spLocks noChangeShapeType="1"/>
                        </a:cNvSpPr>
                      </a:nvSpPr>
                      <a:spPr bwMode="auto">
                        <a:xfrm>
                          <a:off x="3425" y="30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15" name="Text Box 139"/>
                        <a:cNvSpPr txBox="1">
                          <a:spLocks noChangeArrowheads="1"/>
                        </a:cNvSpPr>
                      </a:nvSpPr>
                      <a:spPr bwMode="auto">
                        <a:xfrm>
                          <a:off x="3563" y="73"/>
                          <a:ext cx="814"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CONDUCTISTA</a:t>
                            </a:r>
                          </a:p>
                        </a:txBody>
                        <a:useSpRect/>
                      </a:txSp>
                    </a:sp>
                    <a:sp>
                      <a:nvSpPr>
                        <a:cNvPr id="101516" name="Text Box 140"/>
                        <a:cNvSpPr txBox="1">
                          <a:spLocks noChangeArrowheads="1"/>
                        </a:cNvSpPr>
                      </a:nvSpPr>
                      <a:spPr bwMode="auto">
                        <a:xfrm>
                          <a:off x="3424" y="346"/>
                          <a:ext cx="1134" cy="51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Moldeamiento de conductas técnico productiva.</a:t>
                            </a:r>
                          </a:p>
                          <a:p>
                            <a:pPr algn="ctr"/>
                            <a:r>
                              <a:rPr lang="es-ES" sz="1200" b="1"/>
                              <a:t>Relativismo ético</a:t>
                            </a:r>
                          </a:p>
                        </a:txBody>
                        <a:useSpRect/>
                      </a:txSp>
                    </a:sp>
                    <a:sp>
                      <a:nvSpPr>
                        <a:cNvPr id="101517" name="Line 141"/>
                        <a:cNvSpPr>
                          <a:spLocks noChangeShapeType="1"/>
                        </a:cNvSpPr>
                      </a:nvSpPr>
                      <a:spPr bwMode="auto">
                        <a:xfrm>
                          <a:off x="3425" y="89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18" name="Line 142"/>
                        <a:cNvSpPr>
                          <a:spLocks noChangeShapeType="1"/>
                        </a:cNvSpPr>
                      </a:nvSpPr>
                      <a:spPr bwMode="auto">
                        <a:xfrm>
                          <a:off x="3424" y="166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19" name="Text Box 143"/>
                        <a:cNvSpPr txBox="1">
                          <a:spLocks noChangeArrowheads="1"/>
                        </a:cNvSpPr>
                      </a:nvSpPr>
                      <a:spPr bwMode="auto">
                        <a:xfrm>
                          <a:off x="3424" y="1071"/>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dirty="0"/>
                              <a:t>Acumulación y asociación de aprendizajes</a:t>
                            </a:r>
                          </a:p>
                        </a:txBody>
                        <a:useSpRect/>
                      </a:txSp>
                    </a:sp>
                    <a:sp>
                      <a:nvSpPr>
                        <a:cNvPr id="101520" name="Line 144"/>
                        <a:cNvSpPr>
                          <a:spLocks noChangeShapeType="1"/>
                        </a:cNvSpPr>
                      </a:nvSpPr>
                      <a:spPr bwMode="auto">
                        <a:xfrm>
                          <a:off x="3424" y="234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21" name="Text Box 145"/>
                        <a:cNvSpPr txBox="1">
                          <a:spLocks noChangeArrowheads="1"/>
                        </a:cNvSpPr>
                      </a:nvSpPr>
                      <a:spPr bwMode="auto">
                        <a:xfrm>
                          <a:off x="3424" y="1706"/>
                          <a:ext cx="1134" cy="63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Conocimiento técnico inductivo.</a:t>
                            </a:r>
                          </a:p>
                          <a:p>
                            <a:pPr algn="ctr"/>
                            <a:r>
                              <a:rPr lang="es-ES" sz="1200" b="1"/>
                              <a:t>Destrezas y competencias observables</a:t>
                            </a:r>
                          </a:p>
                        </a:txBody>
                        <a:useSpRect/>
                      </a:txSp>
                    </a:sp>
                    <a:sp>
                      <a:nvSpPr>
                        <a:cNvPr id="101522" name="Line 146"/>
                        <a:cNvSpPr>
                          <a:spLocks noChangeShapeType="1"/>
                        </a:cNvSpPr>
                      </a:nvSpPr>
                      <a:spPr bwMode="auto">
                        <a:xfrm>
                          <a:off x="3424" y="275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23" name="Text Box 147"/>
                        <a:cNvSpPr txBox="1">
                          <a:spLocks noChangeArrowheads="1"/>
                        </a:cNvSpPr>
                      </a:nvSpPr>
                      <a:spPr bwMode="auto">
                        <a:xfrm>
                          <a:off x="3424" y="2341"/>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Intermediario</a:t>
                            </a:r>
                          </a:p>
                          <a:p>
                            <a:pPr algn="ctr"/>
                            <a:r>
                              <a:rPr lang="es-ES" sz="1200" b="1"/>
                              <a:t>Ejecutor de la programación.</a:t>
                            </a:r>
                          </a:p>
                        </a:txBody>
                        <a:useSpRect/>
                      </a:txSp>
                    </a:sp>
                    <a:sp>
                      <a:nvSpPr>
                        <a:cNvPr id="101524" name="Line 148"/>
                        <a:cNvSpPr>
                          <a:spLocks noChangeShapeType="1"/>
                        </a:cNvSpPr>
                      </a:nvSpPr>
                      <a:spPr bwMode="auto">
                        <a:xfrm>
                          <a:off x="3425" y="3566"/>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25" name="Text Box 149"/>
                        <a:cNvSpPr txBox="1">
                          <a:spLocks noChangeArrowheads="1"/>
                        </a:cNvSpPr>
                      </a:nvSpPr>
                      <a:spPr bwMode="auto">
                        <a:xfrm>
                          <a:off x="3424" y="2773"/>
                          <a:ext cx="1134" cy="74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Fijación a través del refuerzo.</a:t>
                            </a:r>
                          </a:p>
                          <a:p>
                            <a:pPr algn="ctr"/>
                            <a:r>
                              <a:rPr lang="es-ES" sz="1200" b="1"/>
                              <a:t>Control del aprendizaje a través de objetos conductuales.</a:t>
                            </a:r>
                          </a:p>
                        </a:txBody>
                        <a:useSpRect/>
                      </a:txSp>
                    </a:sp>
                    <a:sp>
                      <a:nvSpPr>
                        <a:cNvPr id="101526" name="Text Box 150"/>
                        <a:cNvSpPr txBox="1">
                          <a:spLocks noChangeArrowheads="1"/>
                        </a:cNvSpPr>
                      </a:nvSpPr>
                      <a:spPr bwMode="auto">
                        <a:xfrm>
                          <a:off x="3424" y="3566"/>
                          <a:ext cx="1134" cy="63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Conductas esperadas.</a:t>
                            </a:r>
                          </a:p>
                          <a:p>
                            <a:pPr algn="ctr"/>
                            <a:r>
                              <a:rPr lang="es-ES" sz="1200" b="1"/>
                              <a:t>Evaluación según criterio.</a:t>
                            </a:r>
                          </a:p>
                          <a:p>
                            <a:pPr algn="ctr"/>
                            <a:r>
                              <a:rPr lang="es-ES" sz="1200" b="1"/>
                              <a:t>Evaluación sumativa.</a:t>
                            </a:r>
                          </a:p>
                        </a:txBody>
                        <a:useSpRect/>
                      </a:txSp>
                    </a:sp>
                  </a:grpSp>
                  <a:grpSp>
                    <a:nvGrpSpPr>
                      <a:cNvPr id="101527" name="Group 151"/>
                      <a:cNvGrpSpPr>
                        <a:grpSpLocks/>
                      </a:cNvGrpSpPr>
                    </a:nvGrpSpPr>
                    <a:grpSpPr bwMode="auto">
                      <a:xfrm>
                        <a:off x="7308850" y="0"/>
                        <a:ext cx="1871663" cy="6884988"/>
                        <a:chOff x="4604" y="0"/>
                        <a:chExt cx="1179" cy="4337"/>
                      </a:xfrm>
                    </a:grpSpPr>
                    <a:sp>
                      <a:nvSpPr>
                        <a:cNvPr id="101528" name="Rectangle 152"/>
                        <a:cNvSpPr>
                          <a:spLocks noChangeArrowheads="1"/>
                        </a:cNvSpPr>
                      </a:nvSpPr>
                      <a:spPr bwMode="auto">
                        <a:xfrm>
                          <a:off x="4604" y="0"/>
                          <a:ext cx="1179" cy="4337"/>
                        </a:xfrm>
                        <a:prstGeom prst="rect">
                          <a:avLst/>
                        </a:prstGeom>
                        <a:solidFill>
                          <a:schemeClr val="bg1"/>
                        </a:solidFill>
                        <a:ln w="19050">
                          <a:solidFill>
                            <a:schemeClr val="tx1"/>
                          </a:solidFill>
                          <a:miter lim="800000"/>
                          <a:headEnd/>
                          <a:tailEnd/>
                        </a:ln>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29" name="Line 153"/>
                        <a:cNvSpPr>
                          <a:spLocks noChangeShapeType="1"/>
                        </a:cNvSpPr>
                      </a:nvSpPr>
                      <a:spPr bwMode="auto">
                        <a:xfrm>
                          <a:off x="4604" y="30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30" name="Text Box 154"/>
                        <a:cNvSpPr txBox="1">
                          <a:spLocks noChangeArrowheads="1"/>
                        </a:cNvSpPr>
                      </a:nvSpPr>
                      <a:spPr bwMode="auto">
                        <a:xfrm>
                          <a:off x="4941" y="73"/>
                          <a:ext cx="479" cy="173"/>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s-ES" sz="1200" b="1"/>
                              <a:t>SOCIAL</a:t>
                            </a:r>
                          </a:p>
                        </a:txBody>
                        <a:useSpRect/>
                      </a:txSp>
                    </a:sp>
                    <a:sp>
                      <a:nvSpPr>
                        <a:cNvPr id="101531" name="Text Box 155"/>
                        <a:cNvSpPr txBox="1">
                          <a:spLocks noChangeArrowheads="1"/>
                        </a:cNvSpPr>
                      </a:nvSpPr>
                      <a:spPr bwMode="auto">
                        <a:xfrm>
                          <a:off x="4604" y="436"/>
                          <a:ext cx="1134" cy="28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Desarrollo individual y colectivo pleno</a:t>
                            </a:r>
                          </a:p>
                        </a:txBody>
                        <a:useSpRect/>
                      </a:txSp>
                    </a:sp>
                    <a:sp>
                      <a:nvSpPr>
                        <a:cNvPr id="101532" name="Line 156"/>
                        <a:cNvSpPr>
                          <a:spLocks noChangeShapeType="1"/>
                        </a:cNvSpPr>
                      </a:nvSpPr>
                      <a:spPr bwMode="auto">
                        <a:xfrm>
                          <a:off x="4604" y="89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33" name="Text Box 157"/>
                        <a:cNvSpPr txBox="1">
                          <a:spLocks noChangeArrowheads="1"/>
                        </a:cNvSpPr>
                      </a:nvSpPr>
                      <a:spPr bwMode="auto">
                        <a:xfrm>
                          <a:off x="4604" y="937"/>
                          <a:ext cx="1134" cy="63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Progresivo y secuencial.</a:t>
                            </a:r>
                          </a:p>
                          <a:p>
                            <a:pPr algn="ctr"/>
                            <a:r>
                              <a:rPr lang="es-ES" sz="1200" b="1"/>
                              <a:t>El desarrollo impulsa el aprendizaje en la ciencias.</a:t>
                            </a:r>
                          </a:p>
                        </a:txBody>
                        <a:useSpRect/>
                      </a:txSp>
                    </a:sp>
                    <a:sp>
                      <a:nvSpPr>
                        <a:cNvPr id="101534" name="Line 158"/>
                        <a:cNvSpPr>
                          <a:spLocks noChangeShapeType="1"/>
                        </a:cNvSpPr>
                      </a:nvSpPr>
                      <a:spPr bwMode="auto">
                        <a:xfrm>
                          <a:off x="4604" y="166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35" name="Line 159"/>
                        <a:cNvSpPr>
                          <a:spLocks noChangeShapeType="1"/>
                        </a:cNvSpPr>
                      </a:nvSpPr>
                      <a:spPr bwMode="auto">
                        <a:xfrm>
                          <a:off x="4604" y="2341"/>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36" name="Text Box 160"/>
                        <a:cNvSpPr txBox="1">
                          <a:spLocks noChangeArrowheads="1"/>
                        </a:cNvSpPr>
                      </a:nvSpPr>
                      <a:spPr bwMode="auto">
                        <a:xfrm>
                          <a:off x="4604" y="1802"/>
                          <a:ext cx="1134" cy="40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Científico - técnico</a:t>
                            </a:r>
                          </a:p>
                          <a:p>
                            <a:pPr algn="ctr"/>
                            <a:r>
                              <a:rPr lang="es-ES" sz="1200" b="1"/>
                              <a:t>Polifacético</a:t>
                            </a:r>
                          </a:p>
                          <a:p>
                            <a:pPr algn="ctr"/>
                            <a:r>
                              <a:rPr lang="es-ES" sz="1200" b="1"/>
                              <a:t>Politécnico</a:t>
                            </a:r>
                          </a:p>
                        </a:txBody>
                        <a:useSpRect/>
                      </a:txSp>
                    </a:sp>
                    <a:sp>
                      <a:nvSpPr>
                        <a:cNvPr id="101537" name="Line 161"/>
                        <a:cNvSpPr>
                          <a:spLocks noChangeShapeType="1"/>
                        </a:cNvSpPr>
                      </a:nvSpPr>
                      <a:spPr bwMode="auto">
                        <a:xfrm>
                          <a:off x="4604" y="2750"/>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38" name="Text Box 162"/>
                        <a:cNvSpPr txBox="1">
                          <a:spLocks noChangeArrowheads="1"/>
                        </a:cNvSpPr>
                      </a:nvSpPr>
                      <a:spPr bwMode="auto">
                        <a:xfrm>
                          <a:off x="4604" y="2441"/>
                          <a:ext cx="1134" cy="17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Horizontal</a:t>
                            </a:r>
                          </a:p>
                        </a:txBody>
                        <a:useSpRect/>
                      </a:txSp>
                    </a:sp>
                    <a:sp>
                      <a:nvSpPr>
                        <a:cNvPr id="101539" name="Line 163"/>
                        <a:cNvSpPr>
                          <a:spLocks noChangeShapeType="1"/>
                        </a:cNvSpPr>
                      </a:nvSpPr>
                      <a:spPr bwMode="auto">
                        <a:xfrm>
                          <a:off x="4604" y="3566"/>
                          <a:ext cx="1179" cy="0"/>
                        </a:xfrm>
                        <a:prstGeom prst="line">
                          <a:avLst/>
                        </a:prstGeom>
                        <a:noFill/>
                        <a:ln w="9525">
                          <a:solidFill>
                            <a:schemeClr val="tx1"/>
                          </a:solidFill>
                          <a:round/>
                          <a:headEnd/>
                          <a:tailEnd/>
                        </a:ln>
                        <a:effectLst/>
                      </a:spPr>
                      <a:txSp>
                        <a:txBody>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a:sp>
                      <a:nvSpPr>
                        <a:cNvPr id="101540" name="Text Box 164"/>
                        <a:cNvSpPr txBox="1">
                          <a:spLocks noChangeArrowheads="1"/>
                        </a:cNvSpPr>
                      </a:nvSpPr>
                      <a:spPr bwMode="auto">
                        <a:xfrm>
                          <a:off x="4604" y="2773"/>
                          <a:ext cx="1134" cy="748"/>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Variado según el nivel de desarrollo y contenido.</a:t>
                            </a:r>
                          </a:p>
                          <a:p>
                            <a:pPr algn="ctr"/>
                            <a:r>
                              <a:rPr lang="es-ES" sz="1200" b="1"/>
                              <a:t>Énfasis en el trabajo productivo.</a:t>
                            </a:r>
                          </a:p>
                          <a:p>
                            <a:pPr algn="ctr"/>
                            <a:r>
                              <a:rPr lang="es-ES" sz="1200" b="1"/>
                              <a:t>Confrontación social.</a:t>
                            </a:r>
                          </a:p>
                        </a:txBody>
                        <a:useSpRect/>
                      </a:txSp>
                    </a:sp>
                    <a:sp>
                      <a:nvSpPr>
                        <a:cNvPr id="101541" name="Text Box 165"/>
                        <a:cNvSpPr txBox="1">
                          <a:spLocks noChangeArrowheads="1"/>
                        </a:cNvSpPr>
                      </a:nvSpPr>
                      <a:spPr bwMode="auto">
                        <a:xfrm>
                          <a:off x="4604" y="3566"/>
                          <a:ext cx="1134" cy="633"/>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200" b="1"/>
                              <a:t>Evaluación grupal o en relación con parámetros.</a:t>
                            </a:r>
                          </a:p>
                          <a:p>
                            <a:pPr algn="ctr"/>
                            <a:r>
                              <a:rPr lang="es-ES" sz="1200" b="1"/>
                              <a:t>Teoría y praxis.</a:t>
                            </a:r>
                          </a:p>
                          <a:p>
                            <a:pPr algn="ctr"/>
                            <a:r>
                              <a:rPr lang="es-ES" sz="1200" b="1"/>
                              <a:t>Confrontación grupal.</a:t>
                            </a:r>
                          </a:p>
                        </a:txBody>
                        <a:useSpRect/>
                      </a:txSp>
                    </a:sp>
                  </a:grpSp>
                </lc:lockedCanvas>
              </a:graphicData>
            </a:graphic>
          </wp:inline>
        </w:drawing>
      </w:r>
    </w:p>
    <w:p w:rsidR="00E05A37" w:rsidRDefault="00E05A37" w:rsidP="0089241C">
      <w:pPr>
        <w:shd w:val="clear" w:color="auto" w:fill="FFFFFF"/>
        <w:spacing w:line="384" w:lineRule="atLeast"/>
        <w:rPr>
          <w:rFonts w:ascii="Georgia" w:hAnsi="Georgia"/>
          <w:color w:val="333333"/>
          <w:sz w:val="17"/>
          <w:szCs w:val="17"/>
        </w:rPr>
      </w:pPr>
      <w:r>
        <w:rPr>
          <w:rFonts w:ascii="Georgia" w:hAnsi="Georgia"/>
          <w:color w:val="333333"/>
          <w:sz w:val="17"/>
          <w:szCs w:val="17"/>
        </w:rPr>
        <w:br/>
      </w:r>
    </w:p>
    <w:p w:rsidR="00D752B9" w:rsidRPr="000D4D29" w:rsidRDefault="00D752B9" w:rsidP="00D752B9">
      <w:pPr>
        <w:shd w:val="clear" w:color="auto" w:fill="F0F1F9"/>
        <w:spacing w:after="60" w:line="240" w:lineRule="auto"/>
        <w:outlineLvl w:val="0"/>
        <w:rPr>
          <w:rFonts w:ascii="Arial" w:eastAsia="Times New Roman" w:hAnsi="Arial" w:cs="Arial"/>
          <w:b/>
          <w:bCs/>
          <w:color w:val="D77600"/>
          <w:kern w:val="36"/>
          <w:sz w:val="38"/>
          <w:szCs w:val="38"/>
          <w:lang w:eastAsia="es-CO"/>
        </w:rPr>
      </w:pPr>
      <w:hyperlink r:id="rId4" w:tooltip="Curso de Pedagogía" w:history="1">
        <w:r w:rsidRPr="000D4D29">
          <w:rPr>
            <w:rFonts w:ascii="Arial" w:eastAsia="Times New Roman" w:hAnsi="Arial" w:cs="Arial"/>
            <w:b/>
            <w:bCs/>
            <w:color w:val="D77600"/>
            <w:kern w:val="36"/>
            <w:sz w:val="38"/>
            <w:szCs w:val="38"/>
            <w:lang w:eastAsia="es-CO"/>
          </w:rPr>
          <w:br/>
        </w:r>
        <w:r w:rsidRPr="000D4D29">
          <w:rPr>
            <w:rFonts w:ascii="Arial" w:eastAsia="Times New Roman" w:hAnsi="Arial" w:cs="Arial"/>
            <w:b/>
            <w:bCs/>
            <w:color w:val="D77600"/>
            <w:kern w:val="36"/>
            <w:sz w:val="38"/>
            <w:lang w:eastAsia="es-CO"/>
          </w:rPr>
          <w:t>Pedagogía</w:t>
        </w:r>
      </w:hyperlink>
    </w:p>
    <w:p w:rsidR="00D752B9" w:rsidRPr="000D4D29" w:rsidRDefault="00D752B9" w:rsidP="00D752B9">
      <w:pPr>
        <w:shd w:val="clear" w:color="auto" w:fill="F0F1F9"/>
        <w:spacing w:after="0" w:line="240" w:lineRule="auto"/>
        <w:rPr>
          <w:rFonts w:ascii="Arial" w:eastAsia="Times New Roman" w:hAnsi="Arial" w:cs="Arial"/>
          <w:color w:val="505050"/>
          <w:sz w:val="13"/>
          <w:szCs w:val="13"/>
          <w:lang w:eastAsia="es-CO"/>
        </w:rPr>
      </w:pPr>
      <w:r w:rsidRPr="000D4D29">
        <w:rPr>
          <w:rFonts w:ascii="Arial" w:eastAsia="Times New Roman" w:hAnsi="Arial" w:cs="Arial"/>
          <w:color w:val="505050"/>
          <w:sz w:val="13"/>
          <w:szCs w:val="13"/>
          <w:lang w:eastAsia="es-CO"/>
        </w:rPr>
        <w:t>Autor:</w:t>
      </w:r>
      <w:r w:rsidRPr="000D4D29">
        <w:rPr>
          <w:rFonts w:ascii="Arial" w:eastAsia="Times New Roman" w:hAnsi="Arial" w:cs="Arial"/>
          <w:color w:val="505050"/>
          <w:sz w:val="13"/>
          <w:lang w:eastAsia="es-CO"/>
        </w:rPr>
        <w:t> </w:t>
      </w:r>
      <w:hyperlink r:id="rId5" w:tooltip="Red de Pedagogía y Doc invest Red PDI" w:history="1">
        <w:r w:rsidRPr="000D4D29">
          <w:rPr>
            <w:rFonts w:ascii="Arial" w:eastAsia="Times New Roman" w:hAnsi="Arial" w:cs="Arial"/>
            <w:b/>
            <w:bCs/>
            <w:color w:val="002596"/>
            <w:sz w:val="13"/>
            <w:lang w:eastAsia="es-CO"/>
          </w:rPr>
          <w:t xml:space="preserve">Red de Pedagogía y </w:t>
        </w:r>
        <w:proofErr w:type="spellStart"/>
        <w:r w:rsidRPr="000D4D29">
          <w:rPr>
            <w:rFonts w:ascii="Arial" w:eastAsia="Times New Roman" w:hAnsi="Arial" w:cs="Arial"/>
            <w:b/>
            <w:bCs/>
            <w:color w:val="002596"/>
            <w:sz w:val="13"/>
            <w:lang w:eastAsia="es-CO"/>
          </w:rPr>
          <w:t>Doc</w:t>
        </w:r>
        <w:proofErr w:type="spellEnd"/>
        <w:r w:rsidRPr="000D4D29">
          <w:rPr>
            <w:rFonts w:ascii="Arial" w:eastAsia="Times New Roman" w:hAnsi="Arial" w:cs="Arial"/>
            <w:b/>
            <w:bCs/>
            <w:color w:val="002596"/>
            <w:sz w:val="13"/>
            <w:lang w:eastAsia="es-CO"/>
          </w:rPr>
          <w:t xml:space="preserve"> </w:t>
        </w:r>
        <w:proofErr w:type="spellStart"/>
        <w:r w:rsidRPr="000D4D29">
          <w:rPr>
            <w:rFonts w:ascii="Arial" w:eastAsia="Times New Roman" w:hAnsi="Arial" w:cs="Arial"/>
            <w:b/>
            <w:bCs/>
            <w:color w:val="002596"/>
            <w:sz w:val="13"/>
            <w:lang w:eastAsia="es-CO"/>
          </w:rPr>
          <w:t>invest</w:t>
        </w:r>
        <w:proofErr w:type="spellEnd"/>
        <w:r w:rsidRPr="000D4D29">
          <w:rPr>
            <w:rFonts w:ascii="Arial" w:eastAsia="Times New Roman" w:hAnsi="Arial" w:cs="Arial"/>
            <w:b/>
            <w:bCs/>
            <w:color w:val="002596"/>
            <w:sz w:val="13"/>
            <w:lang w:eastAsia="es-CO"/>
          </w:rPr>
          <w:t xml:space="preserve"> Red PDI</w:t>
        </w:r>
        <w:r w:rsidRPr="000D4D29">
          <w:rPr>
            <w:rFonts w:ascii="Arial" w:eastAsia="Times New Roman" w:hAnsi="Arial" w:cs="Arial"/>
            <w:color w:val="002596"/>
            <w:sz w:val="13"/>
            <w:lang w:eastAsia="es-CO"/>
          </w:rPr>
          <w:t> </w:t>
        </w:r>
      </w:hyperlink>
    </w:p>
    <w:p w:rsidR="00D752B9" w:rsidRPr="000D4D29" w:rsidRDefault="00D752B9" w:rsidP="00D752B9">
      <w:pPr>
        <w:shd w:val="clear" w:color="auto" w:fill="F0F1F9"/>
        <w:spacing w:after="0" w:line="240" w:lineRule="auto"/>
        <w:rPr>
          <w:rFonts w:ascii="Arial" w:eastAsia="Times New Roman" w:hAnsi="Arial" w:cs="Arial"/>
          <w:color w:val="505050"/>
          <w:sz w:val="13"/>
          <w:szCs w:val="13"/>
          <w:lang w:eastAsia="es-CO"/>
        </w:rPr>
      </w:pPr>
      <w:r w:rsidRPr="000D4D29">
        <w:rPr>
          <w:rFonts w:ascii="Arial" w:eastAsia="Times New Roman" w:hAnsi="Arial" w:cs="Arial"/>
          <w:color w:val="505050"/>
          <w:sz w:val="13"/>
          <w:szCs w:val="13"/>
          <w:lang w:eastAsia="es-CO"/>
        </w:rPr>
        <w:t>Curso:</w:t>
      </w:r>
    </w:p>
    <w:p w:rsidR="00D752B9" w:rsidRPr="000D4D29" w:rsidRDefault="00D752B9" w:rsidP="00D752B9">
      <w:pPr>
        <w:shd w:val="clear" w:color="auto" w:fill="F0F1F9"/>
        <w:spacing w:after="0" w:line="240" w:lineRule="auto"/>
        <w:rPr>
          <w:rFonts w:ascii="Times New Roman" w:eastAsia="Times New Roman" w:hAnsi="Times New Roman" w:cs="Times New Roman"/>
          <w:color w:val="002596"/>
          <w:sz w:val="24"/>
          <w:szCs w:val="24"/>
          <w:lang w:eastAsia="es-CO"/>
        </w:rPr>
      </w:pPr>
      <w:r w:rsidRPr="000D4D29">
        <w:rPr>
          <w:rFonts w:ascii="Arial" w:eastAsia="Times New Roman" w:hAnsi="Arial" w:cs="Arial"/>
          <w:color w:val="505050"/>
          <w:sz w:val="13"/>
          <w:szCs w:val="13"/>
          <w:lang w:eastAsia="es-CO"/>
        </w:rPr>
        <w:fldChar w:fldCharType="begin"/>
      </w:r>
      <w:r w:rsidRPr="000D4D29">
        <w:rPr>
          <w:rFonts w:ascii="Arial" w:eastAsia="Times New Roman" w:hAnsi="Arial" w:cs="Arial"/>
          <w:color w:val="505050"/>
          <w:sz w:val="13"/>
          <w:szCs w:val="13"/>
          <w:lang w:eastAsia="es-CO"/>
        </w:rPr>
        <w:instrText xml:space="preserve"> HYPERLINK "http://www.mailxmail.com/curso-pedagogia-proyectos/opiniones" \o "5 opiniones del curso Pedagogía" </w:instrText>
      </w:r>
      <w:r w:rsidRPr="000D4D29">
        <w:rPr>
          <w:rFonts w:ascii="Arial" w:eastAsia="Times New Roman" w:hAnsi="Arial" w:cs="Arial"/>
          <w:color w:val="505050"/>
          <w:sz w:val="13"/>
          <w:szCs w:val="13"/>
          <w:lang w:eastAsia="es-CO"/>
        </w:rPr>
        <w:fldChar w:fldCharType="separate"/>
      </w:r>
    </w:p>
    <w:p w:rsidR="00D752B9" w:rsidRPr="000D4D29" w:rsidRDefault="00D752B9" w:rsidP="00D752B9">
      <w:pPr>
        <w:shd w:val="clear" w:color="auto" w:fill="F0F1F9"/>
        <w:spacing w:after="0" w:line="240" w:lineRule="auto"/>
        <w:rPr>
          <w:rFonts w:ascii="Times New Roman" w:eastAsia="Times New Roman" w:hAnsi="Times New Roman" w:cs="Times New Roman"/>
          <w:color w:val="505050"/>
          <w:sz w:val="24"/>
          <w:szCs w:val="24"/>
          <w:lang w:eastAsia="es-CO"/>
        </w:rPr>
      </w:pPr>
      <w:r w:rsidRPr="000D4D29">
        <w:rPr>
          <w:rFonts w:ascii="Arial" w:eastAsia="Times New Roman" w:hAnsi="Arial" w:cs="Arial"/>
          <w:color w:val="505050"/>
          <w:sz w:val="13"/>
          <w:szCs w:val="13"/>
          <w:lang w:eastAsia="es-CO"/>
        </w:rPr>
        <w:fldChar w:fldCharType="end"/>
      </w:r>
      <w:r w:rsidRPr="000D4D29">
        <w:rPr>
          <w:rFonts w:ascii="Arial" w:eastAsia="Times New Roman" w:hAnsi="Arial" w:cs="Arial"/>
          <w:color w:val="505050"/>
          <w:sz w:val="13"/>
          <w:lang w:eastAsia="es-CO"/>
        </w:rPr>
        <w:t>9,20/10 </w:t>
      </w:r>
      <w:r w:rsidRPr="000D4D29">
        <w:rPr>
          <w:rFonts w:ascii="Arial" w:eastAsia="Times New Roman" w:hAnsi="Arial" w:cs="Arial"/>
          <w:color w:val="505050"/>
          <w:sz w:val="13"/>
          <w:szCs w:val="13"/>
          <w:lang w:eastAsia="es-CO"/>
        </w:rPr>
        <w:t>(</w:t>
      </w:r>
      <w:hyperlink r:id="rId6" w:tooltip="5 opiniones del curso Pedagogía" w:history="1">
        <w:r w:rsidRPr="000D4D29">
          <w:rPr>
            <w:rFonts w:ascii="Arial" w:eastAsia="Times New Roman" w:hAnsi="Arial" w:cs="Arial"/>
            <w:b/>
            <w:bCs/>
            <w:color w:val="002596"/>
            <w:sz w:val="13"/>
            <w:lang w:eastAsia="es-CO"/>
          </w:rPr>
          <w:t>5 opiniones</w:t>
        </w:r>
      </w:hyperlink>
      <w:r w:rsidRPr="000D4D29">
        <w:rPr>
          <w:rFonts w:ascii="Arial" w:eastAsia="Times New Roman" w:hAnsi="Arial" w:cs="Arial"/>
          <w:color w:val="505050"/>
          <w:sz w:val="13"/>
          <w:szCs w:val="13"/>
          <w:lang w:eastAsia="es-CO"/>
        </w:rPr>
        <w:t>)</w:t>
      </w:r>
      <w:r w:rsidRPr="000D4D29">
        <w:rPr>
          <w:rFonts w:ascii="Arial" w:eastAsia="Times New Roman" w:hAnsi="Arial" w:cs="Arial"/>
          <w:color w:val="505050"/>
          <w:sz w:val="13"/>
          <w:lang w:eastAsia="es-CO"/>
        </w:rPr>
        <w:t> |</w:t>
      </w:r>
      <w:r w:rsidRPr="000D4D29">
        <w:rPr>
          <w:rFonts w:ascii="Arial" w:eastAsia="Times New Roman" w:hAnsi="Arial" w:cs="Arial"/>
          <w:color w:val="505050"/>
          <w:sz w:val="13"/>
          <w:szCs w:val="13"/>
          <w:lang w:eastAsia="es-CO"/>
        </w:rPr>
        <w:t xml:space="preserve">3776 </w:t>
      </w:r>
      <w:proofErr w:type="spellStart"/>
      <w:r w:rsidRPr="000D4D29">
        <w:rPr>
          <w:rFonts w:ascii="Arial" w:eastAsia="Times New Roman" w:hAnsi="Arial" w:cs="Arial"/>
          <w:color w:val="505050"/>
          <w:sz w:val="13"/>
          <w:szCs w:val="13"/>
          <w:lang w:eastAsia="es-CO"/>
        </w:rPr>
        <w:t>alumnos</w:t>
      </w:r>
      <w:r w:rsidRPr="000D4D29">
        <w:rPr>
          <w:rFonts w:ascii="Arial" w:eastAsia="Times New Roman" w:hAnsi="Arial" w:cs="Arial"/>
          <w:color w:val="505050"/>
          <w:sz w:val="13"/>
          <w:lang w:eastAsia="es-CO"/>
        </w:rPr>
        <w:t>|</w:t>
      </w:r>
      <w:r w:rsidRPr="000D4D29">
        <w:rPr>
          <w:rFonts w:ascii="Arial" w:eastAsia="Times New Roman" w:hAnsi="Arial" w:cs="Arial"/>
          <w:color w:val="505050"/>
          <w:sz w:val="13"/>
          <w:szCs w:val="13"/>
          <w:lang w:eastAsia="es-CO"/>
        </w:rPr>
        <w:t>Fecha</w:t>
      </w:r>
      <w:proofErr w:type="spellEnd"/>
      <w:r w:rsidRPr="000D4D29">
        <w:rPr>
          <w:rFonts w:ascii="Arial" w:eastAsia="Times New Roman" w:hAnsi="Arial" w:cs="Arial"/>
          <w:color w:val="505050"/>
          <w:sz w:val="13"/>
          <w:szCs w:val="13"/>
          <w:lang w:eastAsia="es-CO"/>
        </w:rPr>
        <w:t xml:space="preserve"> publicación: 09/09/2008</w:t>
      </w:r>
    </w:p>
    <w:p w:rsidR="00D752B9" w:rsidRPr="000D4D29" w:rsidRDefault="00D752B9" w:rsidP="00D752B9">
      <w:pPr>
        <w:shd w:val="clear" w:color="auto" w:fill="F0F1F9"/>
        <w:spacing w:after="0" w:line="240" w:lineRule="auto"/>
        <w:rPr>
          <w:rFonts w:ascii="Arial" w:eastAsia="Times New Roman" w:hAnsi="Arial" w:cs="Arial"/>
          <w:color w:val="505050"/>
          <w:sz w:val="13"/>
          <w:szCs w:val="13"/>
          <w:lang w:eastAsia="es-CO"/>
        </w:rPr>
      </w:pPr>
      <w:hyperlink r:id="rId7" w:tooltip="Envía un mensaje al autor" w:history="1">
        <w:r w:rsidRPr="000D4D29">
          <w:rPr>
            <w:rFonts w:ascii="Arial" w:eastAsia="Times New Roman" w:hAnsi="Arial" w:cs="Arial"/>
            <w:b/>
            <w:bCs/>
            <w:color w:val="002596"/>
            <w:sz w:val="14"/>
            <w:lang w:eastAsia="es-CO"/>
          </w:rPr>
          <w:t>Envía un mensaje al autor</w:t>
        </w:r>
      </w:hyperlink>
    </w:p>
    <w:p w:rsidR="00D752B9" w:rsidRPr="000D4D29" w:rsidRDefault="00D752B9" w:rsidP="00D752B9">
      <w:pPr>
        <w:shd w:val="clear" w:color="auto" w:fill="F0F1F9"/>
        <w:spacing w:after="0" w:line="240" w:lineRule="auto"/>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lastRenderedPageBreak/>
        <w:br w:type="textWrapping" w:clear="all"/>
      </w:r>
      <w:r w:rsidRPr="000D4D29">
        <w:rPr>
          <w:rFonts w:ascii="Arial" w:eastAsia="Times New Roman" w:hAnsi="Arial" w:cs="Arial"/>
          <w:b/>
          <w:bCs/>
          <w:color w:val="D77600"/>
          <w:sz w:val="31"/>
          <w:lang w:eastAsia="es-CO"/>
        </w:rPr>
        <w:t>Capítulo 4:</w:t>
      </w:r>
    </w:p>
    <w:p w:rsidR="00D752B9" w:rsidRPr="000D4D29" w:rsidRDefault="00D752B9" w:rsidP="00D752B9">
      <w:pPr>
        <w:shd w:val="clear" w:color="auto" w:fill="F0F1F9"/>
        <w:spacing w:after="120" w:line="240" w:lineRule="auto"/>
        <w:outlineLvl w:val="0"/>
        <w:rPr>
          <w:rFonts w:ascii="Arial" w:eastAsia="Times New Roman" w:hAnsi="Arial" w:cs="Arial"/>
          <w:b/>
          <w:bCs/>
          <w:color w:val="D77600"/>
          <w:kern w:val="36"/>
          <w:sz w:val="31"/>
          <w:szCs w:val="31"/>
          <w:lang w:eastAsia="es-CO"/>
        </w:rPr>
      </w:pPr>
      <w:r w:rsidRPr="000D4D29">
        <w:rPr>
          <w:rFonts w:ascii="Arial" w:eastAsia="Times New Roman" w:hAnsi="Arial" w:cs="Arial"/>
          <w:b/>
          <w:bCs/>
          <w:color w:val="D77600"/>
          <w:kern w:val="36"/>
          <w:sz w:val="31"/>
          <w:szCs w:val="31"/>
          <w:lang w:eastAsia="es-CO"/>
        </w:rPr>
        <w:t> </w:t>
      </w:r>
      <w:hyperlink r:id="rId8" w:tooltip="Pedagogía. Enfoque interestructurante" w:history="1">
        <w:r w:rsidRPr="000D4D29">
          <w:rPr>
            <w:rFonts w:ascii="Arial" w:eastAsia="Times New Roman" w:hAnsi="Arial" w:cs="Arial"/>
            <w:b/>
            <w:bCs/>
            <w:color w:val="D77600"/>
            <w:kern w:val="36"/>
            <w:sz w:val="31"/>
            <w:lang w:eastAsia="es-CO"/>
          </w:rPr>
          <w:t xml:space="preserve">Pedagogía. Enfoque </w:t>
        </w:r>
        <w:proofErr w:type="spellStart"/>
        <w:r w:rsidRPr="000D4D29">
          <w:rPr>
            <w:rFonts w:ascii="Arial" w:eastAsia="Times New Roman" w:hAnsi="Arial" w:cs="Arial"/>
            <w:b/>
            <w:bCs/>
            <w:color w:val="D77600"/>
            <w:kern w:val="36"/>
            <w:sz w:val="31"/>
            <w:lang w:eastAsia="es-CO"/>
          </w:rPr>
          <w:t>interestructurante</w:t>
        </w:r>
        <w:proofErr w:type="spellEnd"/>
      </w:hyperlink>
    </w:p>
    <w:p w:rsidR="00D752B9" w:rsidRPr="000D4D29" w:rsidRDefault="00D752B9" w:rsidP="00D752B9">
      <w:pPr>
        <w:shd w:val="clear" w:color="auto" w:fill="F0F1F9"/>
        <w:spacing w:after="0" w:line="240" w:lineRule="auto"/>
        <w:rPr>
          <w:rFonts w:ascii="Arial" w:eastAsia="Times New Roman" w:hAnsi="Arial" w:cs="Arial"/>
          <w:color w:val="505050"/>
          <w:sz w:val="19"/>
          <w:szCs w:val="19"/>
          <w:lang w:eastAsia="es-CO"/>
        </w:rPr>
      </w:pPr>
      <w:r w:rsidRPr="000D4D29">
        <w:rPr>
          <w:rFonts w:ascii="Arial" w:eastAsia="Times New Roman" w:hAnsi="Arial" w:cs="Arial"/>
          <w:color w:val="666666"/>
          <w:sz w:val="12"/>
          <w:szCs w:val="12"/>
          <w:lang w:eastAsia="es-CO"/>
        </w:rPr>
        <w:t xml:space="preserve">Enlaces </w:t>
      </w:r>
      <w:proofErr w:type="spellStart"/>
      <w:r w:rsidRPr="000D4D29">
        <w:rPr>
          <w:rFonts w:ascii="Arial" w:eastAsia="Times New Roman" w:hAnsi="Arial" w:cs="Arial"/>
          <w:color w:val="666666"/>
          <w:sz w:val="12"/>
          <w:szCs w:val="12"/>
          <w:lang w:eastAsia="es-CO"/>
        </w:rPr>
        <w:t>patrocinados</w:t>
      </w:r>
      <w:r w:rsidRPr="000D4D29">
        <w:rPr>
          <w:rFonts w:ascii="Arial" w:eastAsia="Times New Roman" w:hAnsi="Arial" w:cs="Arial"/>
          <w:b/>
          <w:bCs/>
          <w:color w:val="0000FF"/>
          <w:sz w:val="19"/>
          <w:u w:val="single"/>
          <w:lang w:eastAsia="es-CO"/>
        </w:rPr>
        <w:t>Estética</w:t>
      </w:r>
      <w:proofErr w:type="spellEnd"/>
      <w:r w:rsidRPr="000D4D29">
        <w:rPr>
          <w:rFonts w:ascii="Arial" w:eastAsia="Times New Roman" w:hAnsi="Arial" w:cs="Arial"/>
          <w:b/>
          <w:bCs/>
          <w:color w:val="0000FF"/>
          <w:sz w:val="19"/>
          <w:u w:val="single"/>
          <w:lang w:eastAsia="es-CO"/>
        </w:rPr>
        <w:t xml:space="preserve"> y </w:t>
      </w:r>
      <w:proofErr w:type="spellStart"/>
      <w:r w:rsidRPr="000D4D29">
        <w:rPr>
          <w:rFonts w:ascii="Arial" w:eastAsia="Times New Roman" w:hAnsi="Arial" w:cs="Arial"/>
          <w:b/>
          <w:bCs/>
          <w:color w:val="0000FF"/>
          <w:sz w:val="19"/>
          <w:u w:val="single"/>
          <w:lang w:eastAsia="es-CO"/>
        </w:rPr>
        <w:t>Cosmetelogía</w:t>
      </w:r>
      <w:proofErr w:type="spellEnd"/>
      <w:r w:rsidRPr="000D4D29">
        <w:rPr>
          <w:rFonts w:ascii="Arial" w:eastAsia="Times New Roman" w:hAnsi="Arial" w:cs="Arial"/>
          <w:b/>
          <w:bCs/>
          <w:color w:val="0000FF"/>
          <w:sz w:val="19"/>
          <w:u w:val="single"/>
          <w:lang w:eastAsia="es-CO"/>
        </w:rPr>
        <w:t>.</w:t>
      </w:r>
      <w:r w:rsidRPr="000D4D29">
        <w:rPr>
          <w:rFonts w:ascii="Arial" w:eastAsia="Times New Roman" w:hAnsi="Arial" w:cs="Arial"/>
          <w:color w:val="505050"/>
          <w:sz w:val="19"/>
          <w:szCs w:val="19"/>
          <w:lang w:eastAsia="es-CO"/>
        </w:rPr>
        <w:br/>
      </w:r>
      <w:r w:rsidRPr="000D4D29">
        <w:rPr>
          <w:rFonts w:ascii="Arial" w:eastAsia="Times New Roman" w:hAnsi="Arial" w:cs="Arial"/>
          <w:color w:val="505050"/>
          <w:sz w:val="17"/>
          <w:lang w:eastAsia="es-CO"/>
        </w:rPr>
        <w:t>Te interesa la Estética y Belleza</w:t>
      </w:r>
      <w:proofErr w:type="gramStart"/>
      <w:r w:rsidRPr="000D4D29">
        <w:rPr>
          <w:rFonts w:ascii="Arial" w:eastAsia="Times New Roman" w:hAnsi="Arial" w:cs="Arial"/>
          <w:color w:val="505050"/>
          <w:sz w:val="17"/>
          <w:lang w:eastAsia="es-CO"/>
        </w:rPr>
        <w:t>?</w:t>
      </w:r>
      <w:proofErr w:type="gramEnd"/>
      <w:r w:rsidRPr="000D4D29">
        <w:rPr>
          <w:rFonts w:ascii="Arial" w:eastAsia="Times New Roman" w:hAnsi="Arial" w:cs="Arial"/>
          <w:color w:val="505050"/>
          <w:sz w:val="17"/>
          <w:lang w:eastAsia="es-CO"/>
        </w:rPr>
        <w:t> Estudia Estética. Inscríbete Ya.</w:t>
      </w:r>
      <w:r w:rsidRPr="000D4D29">
        <w:rPr>
          <w:rFonts w:ascii="Arial" w:eastAsia="Times New Roman" w:hAnsi="Arial" w:cs="Arial"/>
          <w:color w:val="505050"/>
          <w:sz w:val="19"/>
          <w:szCs w:val="19"/>
          <w:lang w:eastAsia="es-CO"/>
        </w:rPr>
        <w:br/>
      </w:r>
      <w:r w:rsidRPr="000D4D29">
        <w:rPr>
          <w:rFonts w:ascii="Arial" w:eastAsia="Times New Roman" w:hAnsi="Arial" w:cs="Arial"/>
          <w:color w:val="999999"/>
          <w:sz w:val="17"/>
          <w:lang w:eastAsia="es-CO"/>
        </w:rPr>
        <w:t>Areandina.edu.co/</w:t>
      </w:r>
      <w:proofErr w:type="spellStart"/>
      <w:r w:rsidRPr="000D4D29">
        <w:rPr>
          <w:rFonts w:ascii="Arial" w:eastAsia="Times New Roman" w:hAnsi="Arial" w:cs="Arial"/>
          <w:color w:val="999999"/>
          <w:sz w:val="17"/>
          <w:lang w:eastAsia="es-CO"/>
        </w:rPr>
        <w:t>Estetica+Cosmetica</w:t>
      </w:r>
      <w:proofErr w:type="spellEnd"/>
    </w:p>
    <w:p w:rsidR="00D752B9" w:rsidRPr="000D4D29" w:rsidRDefault="00D752B9" w:rsidP="00D752B9">
      <w:pPr>
        <w:shd w:val="clear" w:color="auto" w:fill="F0F1F9"/>
        <w:spacing w:after="120" w:line="240" w:lineRule="auto"/>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br w:type="textWrapping" w:clear="all"/>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b/>
          <w:bCs/>
          <w:color w:val="505050"/>
          <w:sz w:val="19"/>
          <w:lang w:eastAsia="es-CO"/>
        </w:rPr>
        <w:t xml:space="preserve">Pedagogía por proyecto de vida: un enfoque </w:t>
      </w:r>
      <w:proofErr w:type="spellStart"/>
      <w:r w:rsidRPr="000D4D29">
        <w:rPr>
          <w:rFonts w:ascii="Arial" w:eastAsia="Times New Roman" w:hAnsi="Arial" w:cs="Arial"/>
          <w:b/>
          <w:bCs/>
          <w:color w:val="505050"/>
          <w:sz w:val="19"/>
          <w:lang w:eastAsia="es-CO"/>
        </w:rPr>
        <w:t>interestructurante</w:t>
      </w:r>
      <w:proofErr w:type="spellEnd"/>
      <w:r w:rsidRPr="000D4D29">
        <w:rPr>
          <w:rFonts w:ascii="Arial" w:eastAsia="Times New Roman" w:hAnsi="Arial" w:cs="Arial"/>
          <w:color w:val="505050"/>
          <w:sz w:val="19"/>
          <w:lang w:eastAsia="es-CO"/>
        </w:rPr>
        <w:t> </w:t>
      </w:r>
      <w:r w:rsidRPr="000D4D29">
        <w:rPr>
          <w:rFonts w:ascii="Arial" w:eastAsia="Times New Roman" w:hAnsi="Arial" w:cs="Arial"/>
          <w:color w:val="505050"/>
          <w:sz w:val="19"/>
          <w:szCs w:val="19"/>
          <w:lang w:eastAsia="es-CO"/>
        </w:rPr>
        <w:t>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El aprendizaje exitoso debe asegurar el procesamiento de información y la contextualización del conocimiento. Así mismo, la intervención proactiva tanto de estudiantes como de mediadores. La pedagogía por proyecto de vida promueve uno y otro proceso, generando capacidades y oportunidades para que el estudiante encuentre utilidad práctica al conocimiento que trata o genera, y construya a partir de ahí sus proyectos de vida. De ahí que sea un enfoque abierto, flexible, que se inspira en perspectivas que conceden gran importancia a la dinámica tanto del estudiante como del docente.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Un aprendizaje semántico, por competencias o por comprensiones requiere el uso de operaciones, estrategias y representaciones que permitan al individuo obrar proactivamente, elegir y llevar a cabo decisiones basadas en diversas alternativas, ejemplos, contraejemplos, argumentos, explicaciones y puntos de vista. Así mismo, requiere de mediadores eficaces, persuasivos, eficientes, laterales, que no se casen con un esquema único de enseñanza, con una manera rígida de advertir los procesos educativos y cognitivos, capaces de planificar los procesos de intervención en la formación de aprendizajes significativos, así como de esquemas conceptuales, cognitivos, afectivos, volitivos y metodológicos laterales, abiertos, dialogantes, en lugar de cerrados e inflexibles.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 xml:space="preserve">La pedagogía por proyecto de vida es un enfoque </w:t>
      </w:r>
      <w:proofErr w:type="spellStart"/>
      <w:r w:rsidRPr="000D4D29">
        <w:rPr>
          <w:rFonts w:ascii="Arial" w:eastAsia="Times New Roman" w:hAnsi="Arial" w:cs="Arial"/>
          <w:color w:val="505050"/>
          <w:sz w:val="19"/>
          <w:szCs w:val="19"/>
          <w:lang w:eastAsia="es-CO"/>
        </w:rPr>
        <w:t>interestructurante</w:t>
      </w:r>
      <w:proofErr w:type="spellEnd"/>
      <w:r w:rsidRPr="000D4D29">
        <w:rPr>
          <w:rFonts w:ascii="Arial" w:eastAsia="Times New Roman" w:hAnsi="Arial" w:cs="Arial"/>
          <w:color w:val="505050"/>
          <w:sz w:val="19"/>
          <w:szCs w:val="19"/>
          <w:lang w:eastAsia="es-CO"/>
        </w:rPr>
        <w:t xml:space="preserve">, es decir una forma de asumir con éxito los aprendizajes en virtud de las capacidades permanentes de </w:t>
      </w:r>
      <w:proofErr w:type="spellStart"/>
      <w:r w:rsidRPr="000D4D29">
        <w:rPr>
          <w:rFonts w:ascii="Arial" w:eastAsia="Times New Roman" w:hAnsi="Arial" w:cs="Arial"/>
          <w:color w:val="505050"/>
          <w:sz w:val="19"/>
          <w:szCs w:val="19"/>
          <w:lang w:eastAsia="es-CO"/>
        </w:rPr>
        <w:t>autoestructuración</w:t>
      </w:r>
      <w:proofErr w:type="spellEnd"/>
      <w:r w:rsidRPr="000D4D29">
        <w:rPr>
          <w:rFonts w:ascii="Arial" w:eastAsia="Times New Roman" w:hAnsi="Arial" w:cs="Arial"/>
          <w:color w:val="505050"/>
          <w:sz w:val="19"/>
          <w:szCs w:val="19"/>
          <w:lang w:eastAsia="es-CO"/>
        </w:rPr>
        <w:t xml:space="preserve"> de los esquemas de conocimiento por parte de los sujetos cognitivos, como resultado del procesamiento de información, uso y generación de conocimiento que realizan estos, así como de las capacidades, habilidades, destrezas y actitudes (</w:t>
      </w:r>
      <w:proofErr w:type="spellStart"/>
      <w:r w:rsidRPr="000D4D29">
        <w:rPr>
          <w:rFonts w:ascii="Arial" w:eastAsia="Times New Roman" w:hAnsi="Arial" w:cs="Arial"/>
          <w:color w:val="505050"/>
          <w:sz w:val="19"/>
          <w:szCs w:val="19"/>
          <w:lang w:eastAsia="es-CO"/>
        </w:rPr>
        <w:t>heteroestructurantes</w:t>
      </w:r>
      <w:proofErr w:type="spellEnd"/>
      <w:r w:rsidRPr="000D4D29">
        <w:rPr>
          <w:rFonts w:ascii="Arial" w:eastAsia="Times New Roman" w:hAnsi="Arial" w:cs="Arial"/>
          <w:color w:val="505050"/>
          <w:sz w:val="19"/>
          <w:szCs w:val="19"/>
          <w:lang w:eastAsia="es-CO"/>
        </w:rPr>
        <w:t>) inherentes a los docentes educadores, quienes deben promover las capacidades y oportunidades para el aprendizaje "individual". El aprendizaje no sería de manera absoluta un acto ni mediático ni subjetivo.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 xml:space="preserve">Según exponemos en diversos espacios, el aprendizaje proactivo no constituye una construcción de conocimientos producto de la acción meramente individual del sujeto. Un acercamiento </w:t>
      </w:r>
      <w:proofErr w:type="spellStart"/>
      <w:r w:rsidRPr="000D4D29">
        <w:rPr>
          <w:rFonts w:ascii="Arial" w:eastAsia="Times New Roman" w:hAnsi="Arial" w:cs="Arial"/>
          <w:color w:val="505050"/>
          <w:sz w:val="19"/>
          <w:szCs w:val="19"/>
          <w:lang w:eastAsia="es-CO"/>
        </w:rPr>
        <w:t>sortal</w:t>
      </w:r>
      <w:proofErr w:type="spellEnd"/>
      <w:r w:rsidRPr="000D4D29">
        <w:rPr>
          <w:rFonts w:ascii="Arial" w:eastAsia="Times New Roman" w:hAnsi="Arial" w:cs="Arial"/>
          <w:color w:val="505050"/>
          <w:sz w:val="19"/>
          <w:szCs w:val="19"/>
          <w:lang w:eastAsia="es-CO"/>
        </w:rPr>
        <w:t xml:space="preserve"> e </w:t>
      </w:r>
      <w:proofErr w:type="spellStart"/>
      <w:r w:rsidRPr="000D4D29">
        <w:rPr>
          <w:rFonts w:ascii="Arial" w:eastAsia="Times New Roman" w:hAnsi="Arial" w:cs="Arial"/>
          <w:color w:val="505050"/>
          <w:sz w:val="19"/>
          <w:szCs w:val="19"/>
          <w:lang w:eastAsia="es-CO"/>
        </w:rPr>
        <w:t>interestructurante</w:t>
      </w:r>
      <w:proofErr w:type="spellEnd"/>
      <w:r w:rsidRPr="000D4D29">
        <w:rPr>
          <w:rFonts w:ascii="Arial" w:eastAsia="Times New Roman" w:hAnsi="Arial" w:cs="Arial"/>
          <w:color w:val="505050"/>
          <w:sz w:val="19"/>
          <w:szCs w:val="19"/>
          <w:lang w:eastAsia="es-CO"/>
        </w:rPr>
        <w:t xml:space="preserve"> pone de presente un entramado de agentes que inciden en los procesos de aprendizaje, creación, uso y aplicación del conocimiento de cada una de las personas: conocimientos y experiencias propios y de otras personas, intereses, afectos, creencias, el tipo de sociedad, referentes, paradigmas, contextos, entre otros (Arboleda, 2007B). 1</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Contrario al criterio de quienes advierten el aprendizaje activo como un paradigma educativo-formativo</w:t>
      </w:r>
      <w:r w:rsidRPr="000D4D29">
        <w:rPr>
          <w:rFonts w:ascii="Arial" w:eastAsia="Times New Roman" w:hAnsi="Arial" w:cs="Arial"/>
          <w:color w:val="505050"/>
          <w:sz w:val="19"/>
          <w:lang w:eastAsia="es-CO"/>
        </w:rPr>
        <w:t> </w:t>
      </w:r>
      <w:proofErr w:type="spellStart"/>
      <w:r w:rsidRPr="000D4D29">
        <w:rPr>
          <w:rFonts w:ascii="Arial" w:eastAsia="Times New Roman" w:hAnsi="Arial" w:cs="Arial"/>
          <w:b/>
          <w:bCs/>
          <w:color w:val="505050"/>
          <w:sz w:val="19"/>
          <w:lang w:eastAsia="es-CO"/>
        </w:rPr>
        <w:t>autoestructurante</w:t>
      </w:r>
      <w:proofErr w:type="spellEnd"/>
      <w:r w:rsidRPr="000D4D29">
        <w:rPr>
          <w:rFonts w:ascii="Arial" w:eastAsia="Times New Roman" w:hAnsi="Arial" w:cs="Arial"/>
          <w:color w:val="505050"/>
          <w:sz w:val="19"/>
          <w:lang w:eastAsia="es-CO"/>
        </w:rPr>
        <w:t> </w:t>
      </w:r>
      <w:r w:rsidRPr="000D4D29">
        <w:rPr>
          <w:rFonts w:ascii="Arial" w:eastAsia="Times New Roman" w:hAnsi="Arial" w:cs="Arial"/>
          <w:color w:val="505050"/>
          <w:sz w:val="19"/>
          <w:szCs w:val="19"/>
          <w:lang w:eastAsia="es-CO"/>
        </w:rPr>
        <w:t>(aprendizaje individual</w:t>
      </w:r>
      <w:r w:rsidRPr="000D4D29">
        <w:rPr>
          <w:rFonts w:ascii="Arial" w:eastAsia="Times New Roman" w:hAnsi="Arial" w:cs="Arial"/>
          <w:color w:val="505050"/>
          <w:sz w:val="19"/>
          <w:lang w:eastAsia="es-CO"/>
        </w:rPr>
        <w:t> </w:t>
      </w:r>
      <w:r w:rsidRPr="000D4D29">
        <w:rPr>
          <w:rFonts w:ascii="Arial" w:eastAsia="Times New Roman" w:hAnsi="Arial" w:cs="Arial"/>
          <w:i/>
          <w:iCs/>
          <w:color w:val="505050"/>
          <w:sz w:val="19"/>
          <w:lang w:eastAsia="es-CO"/>
        </w:rPr>
        <w:t>per se,</w:t>
      </w:r>
      <w:r w:rsidRPr="000D4D29">
        <w:rPr>
          <w:rFonts w:ascii="Arial" w:eastAsia="Times New Roman" w:hAnsi="Arial" w:cs="Arial"/>
          <w:color w:val="505050"/>
          <w:sz w:val="19"/>
          <w:lang w:eastAsia="es-CO"/>
        </w:rPr>
        <w:t> </w:t>
      </w:r>
      <w:r w:rsidRPr="000D4D29">
        <w:rPr>
          <w:rFonts w:ascii="Arial" w:eastAsia="Times New Roman" w:hAnsi="Arial" w:cs="Arial"/>
          <w:color w:val="505050"/>
          <w:sz w:val="19"/>
          <w:szCs w:val="19"/>
          <w:lang w:eastAsia="es-CO"/>
        </w:rPr>
        <w:t xml:space="preserve">es decir que no depende absolutamente de la mediación cultural que ofrecen docentes e instituciones sociales), me parece que en las mismas baterías metodológicas y didácticas que aporta esta modalidad de enseñanza y aprendizaje en razón de potenciar la actividad cognitiva, </w:t>
      </w:r>
      <w:proofErr w:type="spellStart"/>
      <w:r w:rsidRPr="000D4D29">
        <w:rPr>
          <w:rFonts w:ascii="Arial" w:eastAsia="Times New Roman" w:hAnsi="Arial" w:cs="Arial"/>
          <w:color w:val="505050"/>
          <w:sz w:val="19"/>
          <w:szCs w:val="19"/>
          <w:lang w:eastAsia="es-CO"/>
        </w:rPr>
        <w:t>metacognitiva</w:t>
      </w:r>
      <w:proofErr w:type="spellEnd"/>
      <w:r w:rsidRPr="000D4D29">
        <w:rPr>
          <w:rFonts w:ascii="Arial" w:eastAsia="Times New Roman" w:hAnsi="Arial" w:cs="Arial"/>
          <w:color w:val="505050"/>
          <w:sz w:val="19"/>
          <w:szCs w:val="19"/>
          <w:lang w:eastAsia="es-CO"/>
        </w:rPr>
        <w:t xml:space="preserve">, </w:t>
      </w:r>
      <w:proofErr w:type="spellStart"/>
      <w:r w:rsidRPr="000D4D29">
        <w:rPr>
          <w:rFonts w:ascii="Arial" w:eastAsia="Times New Roman" w:hAnsi="Arial" w:cs="Arial"/>
          <w:color w:val="505050"/>
          <w:sz w:val="19"/>
          <w:szCs w:val="19"/>
          <w:lang w:eastAsia="es-CO"/>
        </w:rPr>
        <w:t>socioafectiva</w:t>
      </w:r>
      <w:proofErr w:type="spellEnd"/>
      <w:r w:rsidRPr="000D4D29">
        <w:rPr>
          <w:rFonts w:ascii="Arial" w:eastAsia="Times New Roman" w:hAnsi="Arial" w:cs="Arial"/>
          <w:color w:val="505050"/>
          <w:sz w:val="19"/>
          <w:szCs w:val="19"/>
          <w:lang w:eastAsia="es-CO"/>
        </w:rPr>
        <w:t xml:space="preserve"> y operativa de los estudiantes (y de los profesores), y de las cuales, valga la precisión, se nutre el acto pedagógico exitoso independientemente de los modelos o enfoques pedagógicos en los cuales se inscriba, se reafirma el matrimonio indisoluble entre procesos </w:t>
      </w:r>
      <w:proofErr w:type="spellStart"/>
      <w:r w:rsidRPr="000D4D29">
        <w:rPr>
          <w:rFonts w:ascii="Arial" w:eastAsia="Times New Roman" w:hAnsi="Arial" w:cs="Arial"/>
          <w:color w:val="505050"/>
          <w:sz w:val="19"/>
          <w:szCs w:val="19"/>
          <w:lang w:eastAsia="es-CO"/>
        </w:rPr>
        <w:t>autoestructurantes</w:t>
      </w:r>
      <w:proofErr w:type="spellEnd"/>
      <w:r w:rsidRPr="000D4D29">
        <w:rPr>
          <w:rFonts w:ascii="Arial" w:eastAsia="Times New Roman" w:hAnsi="Arial" w:cs="Arial"/>
          <w:color w:val="505050"/>
          <w:sz w:val="19"/>
          <w:szCs w:val="19"/>
          <w:lang w:eastAsia="es-CO"/>
        </w:rPr>
        <w:t xml:space="preserve"> y </w:t>
      </w:r>
      <w:proofErr w:type="spellStart"/>
      <w:r w:rsidRPr="000D4D29">
        <w:rPr>
          <w:rFonts w:ascii="Arial" w:eastAsia="Times New Roman" w:hAnsi="Arial" w:cs="Arial"/>
          <w:color w:val="505050"/>
          <w:sz w:val="19"/>
          <w:szCs w:val="19"/>
          <w:lang w:eastAsia="es-CO"/>
        </w:rPr>
        <w:t>heteroestructurantes</w:t>
      </w:r>
      <w:proofErr w:type="spellEnd"/>
      <w:r w:rsidRPr="000D4D29">
        <w:rPr>
          <w:rFonts w:ascii="Arial" w:eastAsia="Times New Roman" w:hAnsi="Arial" w:cs="Arial"/>
          <w:color w:val="505050"/>
          <w:sz w:val="19"/>
          <w:szCs w:val="19"/>
          <w:lang w:eastAsia="es-CO"/>
        </w:rPr>
        <w:t>.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lastRenderedPageBreak/>
        <w:t>Afirma la autonomía y disposición del estudiante, necesarias para asumir los procesos mentales que precisa la apropiación significativa del conocimiento. El pensamiento es motivacional, y constituye una función psíquica sin cuyo concurso no hay posibilidad de aprendizajes significativos, semánticos, por competencias ni por comprensiones. Pero usar bien el pensamiento e inclusive abrir los escenarios persuasivos que generen las oportunidades y capacidades para estructurar y usar las representaciones, operaciones y estrategias que caracterizan a este, requiere de mediadores culturales idóneos, proactivos.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 xml:space="preserve">Tanto la competencia pedagógica como la competencia para el aprendizaje refuerzan la idea de </w:t>
      </w:r>
      <w:proofErr w:type="spellStart"/>
      <w:r w:rsidRPr="000D4D29">
        <w:rPr>
          <w:rFonts w:ascii="Arial" w:eastAsia="Times New Roman" w:hAnsi="Arial" w:cs="Arial"/>
          <w:color w:val="505050"/>
          <w:sz w:val="19"/>
          <w:szCs w:val="19"/>
          <w:lang w:eastAsia="es-CO"/>
        </w:rPr>
        <w:t>proactividad</w:t>
      </w:r>
      <w:proofErr w:type="spellEnd"/>
      <w:r w:rsidRPr="000D4D29">
        <w:rPr>
          <w:rFonts w:ascii="Arial" w:eastAsia="Times New Roman" w:hAnsi="Arial" w:cs="Arial"/>
          <w:color w:val="505050"/>
          <w:sz w:val="19"/>
          <w:szCs w:val="19"/>
          <w:lang w:eastAsia="es-CO"/>
        </w:rPr>
        <w:t xml:space="preserve"> inherente a la formación integral, por competencias y comprensiones. Por</w:t>
      </w:r>
      <w:r w:rsidRPr="000D4D29">
        <w:rPr>
          <w:rFonts w:ascii="Arial" w:eastAsia="Times New Roman" w:hAnsi="Arial" w:cs="Arial"/>
          <w:color w:val="505050"/>
          <w:sz w:val="19"/>
          <w:lang w:eastAsia="es-CO"/>
        </w:rPr>
        <w:t> </w:t>
      </w:r>
      <w:r w:rsidRPr="000D4D29">
        <w:rPr>
          <w:rFonts w:ascii="Arial" w:eastAsia="Times New Roman" w:hAnsi="Arial" w:cs="Arial"/>
          <w:b/>
          <w:bCs/>
          <w:color w:val="505050"/>
          <w:sz w:val="19"/>
          <w:lang w:eastAsia="es-CO"/>
        </w:rPr>
        <w:t>competencia pedagógica</w:t>
      </w:r>
      <w:r w:rsidRPr="000D4D29">
        <w:rPr>
          <w:rFonts w:ascii="Arial" w:eastAsia="Times New Roman" w:hAnsi="Arial" w:cs="Arial"/>
          <w:color w:val="505050"/>
          <w:sz w:val="19"/>
          <w:lang w:eastAsia="es-CO"/>
        </w:rPr>
        <w:t> </w:t>
      </w:r>
      <w:r w:rsidRPr="000D4D29">
        <w:rPr>
          <w:rFonts w:ascii="Arial" w:eastAsia="Times New Roman" w:hAnsi="Arial" w:cs="Arial"/>
          <w:color w:val="505050"/>
          <w:sz w:val="19"/>
          <w:szCs w:val="19"/>
          <w:lang w:eastAsia="es-CO"/>
        </w:rPr>
        <w:t xml:space="preserve">se puede entender el conjunto de conocimientos, capacidades, habilidades, destrezas y actitudes que debe poseer un docente para intervenir con mayor éxito en los procesos de formación de los estudiantes con quienes </w:t>
      </w:r>
      <w:proofErr w:type="gramStart"/>
      <w:r w:rsidRPr="000D4D29">
        <w:rPr>
          <w:rFonts w:ascii="Arial" w:eastAsia="Times New Roman" w:hAnsi="Arial" w:cs="Arial"/>
          <w:color w:val="505050"/>
          <w:sz w:val="19"/>
          <w:szCs w:val="19"/>
          <w:lang w:eastAsia="es-CO"/>
        </w:rPr>
        <w:t>interactúa</w:t>
      </w:r>
      <w:proofErr w:type="gramEnd"/>
      <w:r w:rsidRPr="000D4D29">
        <w:rPr>
          <w:rFonts w:ascii="Arial" w:eastAsia="Times New Roman" w:hAnsi="Arial" w:cs="Arial"/>
          <w:color w:val="505050"/>
          <w:sz w:val="19"/>
          <w:szCs w:val="19"/>
          <w:lang w:eastAsia="es-CO"/>
        </w:rPr>
        <w:t>, y quienes asumen un papel de aprendizaje autónomo y crítico.</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Tal planificación incluye la determinación de estrategias para que el estudiante monitoree, supervise, controle y evalúe por sí mismo sus desempeños.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Uno de los grandes retos de los enfoques y pedagogías fundados en los aprendizajes activos (entre otros, la enseñanza para la comprensión, la pedagogía por proyecto de vida, el pensamiento crítico, el análisis crítico del discurso) estriba en ofrecer las estrategias y herramientas adecuadas y flexibles para que los estudiantes y docentes desarrollen sus procesos en condiciones de complejidad, es decir de acuerdo con las características contextuales en las cuales se lleve a cabo el acto formativo.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 xml:space="preserve">Los mapas cognitivos axiológicos, inteligentes, conceptuales, laterales, analíticos y discursivos representan herramientas metodológicas que sirven los propósitos del aprendizaje activo que precisa el desarrollo de competencias y comprensiones, y en general la formación integral. Entre otras </w:t>
      </w:r>
      <w:proofErr w:type="spellStart"/>
      <w:r w:rsidRPr="000D4D29">
        <w:rPr>
          <w:rFonts w:ascii="Arial" w:eastAsia="Times New Roman" w:hAnsi="Arial" w:cs="Arial"/>
          <w:color w:val="505050"/>
          <w:sz w:val="19"/>
          <w:szCs w:val="19"/>
          <w:lang w:eastAsia="es-CO"/>
        </w:rPr>
        <w:t>herramientras</w:t>
      </w:r>
      <w:proofErr w:type="spellEnd"/>
      <w:r w:rsidRPr="000D4D29">
        <w:rPr>
          <w:rFonts w:ascii="Arial" w:eastAsia="Times New Roman" w:hAnsi="Arial" w:cs="Arial"/>
          <w:color w:val="505050"/>
          <w:sz w:val="19"/>
          <w:szCs w:val="19"/>
          <w:lang w:eastAsia="es-CO"/>
        </w:rPr>
        <w:t xml:space="preserve"> y estrategias que ofrece la pedagogía por proyecto de vida permiten que el tratamiento de la información y del conocimiento </w:t>
      </w:r>
      <w:proofErr w:type="gramStart"/>
      <w:r w:rsidRPr="000D4D29">
        <w:rPr>
          <w:rFonts w:ascii="Arial" w:eastAsia="Times New Roman" w:hAnsi="Arial" w:cs="Arial"/>
          <w:color w:val="505050"/>
          <w:sz w:val="19"/>
          <w:szCs w:val="19"/>
          <w:lang w:eastAsia="es-CO"/>
        </w:rPr>
        <w:t>propicien</w:t>
      </w:r>
      <w:proofErr w:type="gramEnd"/>
      <w:r w:rsidRPr="000D4D29">
        <w:rPr>
          <w:rFonts w:ascii="Arial" w:eastAsia="Times New Roman" w:hAnsi="Arial" w:cs="Arial"/>
          <w:color w:val="505050"/>
          <w:sz w:val="19"/>
          <w:szCs w:val="19"/>
          <w:lang w:eastAsia="es-CO"/>
        </w:rPr>
        <w:t xml:space="preserve"> aprendizajes de tipo: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a) semánticos: donde tiene lugar la construcción de significados y sentidos</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b) por competencias: se movilizan (usa, aplica, genera) conocimientos</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c) por comprensiones: se vivencia, en lo posible, el conocimiento, y se reflexiona sobre este y los procesos anteriores, determinando tanto su utilidad personal y/o social como la utilidad del proceso realizado (Arboleda 2006- 2007).</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b/>
          <w:bCs/>
          <w:color w:val="505050"/>
          <w:sz w:val="19"/>
          <w:lang w:eastAsia="es-CO"/>
        </w:rPr>
        <w:t> </w:t>
      </w:r>
      <w:r w:rsidRPr="000D4D29">
        <w:rPr>
          <w:rFonts w:ascii="Arial" w:eastAsia="Times New Roman" w:hAnsi="Arial" w:cs="Arial"/>
          <w:color w:val="505050"/>
          <w:sz w:val="19"/>
          <w:lang w:eastAsia="es-CO"/>
        </w:rPr>
        <w:t> </w:t>
      </w:r>
      <w:r w:rsidRPr="000D4D29">
        <w:rPr>
          <w:rFonts w:ascii="Arial" w:eastAsia="Times New Roman" w:hAnsi="Arial" w:cs="Arial"/>
          <w:b/>
          <w:bCs/>
          <w:color w:val="505050"/>
          <w:sz w:val="19"/>
          <w:lang w:eastAsia="es-CO"/>
        </w:rPr>
        <w:t>Fragmento del texto en referencia...</w:t>
      </w:r>
      <w:r w:rsidRPr="000D4D29">
        <w:rPr>
          <w:rFonts w:ascii="Arial" w:eastAsia="Times New Roman" w:hAnsi="Arial" w:cs="Arial"/>
          <w:color w:val="505050"/>
          <w:sz w:val="19"/>
          <w:lang w:eastAsia="es-CO"/>
        </w:rPr>
        <w:t> </w:t>
      </w:r>
      <w:r w:rsidRPr="000D4D29">
        <w:rPr>
          <w:rFonts w:ascii="Arial" w:eastAsia="Times New Roman" w:hAnsi="Arial" w:cs="Arial"/>
          <w:color w:val="505050"/>
          <w:sz w:val="19"/>
          <w:szCs w:val="19"/>
          <w:lang w:eastAsia="es-CO"/>
        </w:rPr>
        <w:t> </w:t>
      </w:r>
    </w:p>
    <w:p w:rsidR="00D752B9" w:rsidRPr="000D4D29" w:rsidRDefault="00D752B9" w:rsidP="00D752B9">
      <w:pPr>
        <w:shd w:val="clear" w:color="auto" w:fill="F0F1F9"/>
        <w:spacing w:before="100" w:beforeAutospacing="1" w:after="100" w:afterAutospacing="1" w:line="240" w:lineRule="atLeast"/>
        <w:ind w:firstLine="600"/>
        <w:rPr>
          <w:rFonts w:ascii="Arial" w:eastAsia="Times New Roman" w:hAnsi="Arial" w:cs="Arial"/>
          <w:color w:val="505050"/>
          <w:sz w:val="19"/>
          <w:szCs w:val="19"/>
          <w:lang w:eastAsia="es-CO"/>
        </w:rPr>
      </w:pPr>
      <w:r w:rsidRPr="000D4D29">
        <w:rPr>
          <w:rFonts w:ascii="Arial" w:eastAsia="Times New Roman" w:hAnsi="Arial" w:cs="Arial"/>
          <w:color w:val="505050"/>
          <w:sz w:val="19"/>
          <w:szCs w:val="19"/>
          <w:lang w:eastAsia="es-CO"/>
        </w:rPr>
        <w:t>1 Valga la siguiente reflexión. Dónde quedaría la individualidad</w:t>
      </w:r>
      <w:proofErr w:type="gramStart"/>
      <w:r w:rsidRPr="000D4D29">
        <w:rPr>
          <w:rFonts w:ascii="Arial" w:eastAsia="Times New Roman" w:hAnsi="Arial" w:cs="Arial"/>
          <w:color w:val="505050"/>
          <w:sz w:val="19"/>
          <w:szCs w:val="19"/>
          <w:lang w:eastAsia="es-CO"/>
        </w:rPr>
        <w:t>?</w:t>
      </w:r>
      <w:proofErr w:type="gramEnd"/>
      <w:r w:rsidRPr="000D4D29">
        <w:rPr>
          <w:rFonts w:ascii="Arial" w:eastAsia="Times New Roman" w:hAnsi="Arial" w:cs="Arial"/>
          <w:color w:val="505050"/>
          <w:sz w:val="19"/>
          <w:szCs w:val="19"/>
          <w:lang w:eastAsia="es-CO"/>
        </w:rPr>
        <w:t xml:space="preserve"> Dónde lo subjetivo</w:t>
      </w:r>
      <w:proofErr w:type="gramStart"/>
      <w:r w:rsidRPr="000D4D29">
        <w:rPr>
          <w:rFonts w:ascii="Arial" w:eastAsia="Times New Roman" w:hAnsi="Arial" w:cs="Arial"/>
          <w:color w:val="505050"/>
          <w:sz w:val="19"/>
          <w:szCs w:val="19"/>
          <w:lang w:eastAsia="es-CO"/>
        </w:rPr>
        <w:t>?</w:t>
      </w:r>
      <w:proofErr w:type="gramEnd"/>
      <w:r w:rsidRPr="000D4D29">
        <w:rPr>
          <w:rFonts w:ascii="Arial" w:eastAsia="Times New Roman" w:hAnsi="Arial" w:cs="Arial"/>
          <w:color w:val="505050"/>
          <w:sz w:val="19"/>
          <w:szCs w:val="19"/>
          <w:lang w:eastAsia="es-CO"/>
        </w:rPr>
        <w:t xml:space="preserve"> Lo propio único del sujeto, ¿sería la razón? ¿</w:t>
      </w:r>
      <w:proofErr w:type="gramStart"/>
      <w:r w:rsidRPr="000D4D29">
        <w:rPr>
          <w:rFonts w:ascii="Arial" w:eastAsia="Times New Roman" w:hAnsi="Arial" w:cs="Arial"/>
          <w:color w:val="505050"/>
          <w:sz w:val="19"/>
          <w:szCs w:val="19"/>
          <w:lang w:eastAsia="es-CO"/>
        </w:rPr>
        <w:t>serían</w:t>
      </w:r>
      <w:proofErr w:type="gramEnd"/>
      <w:r w:rsidRPr="000D4D29">
        <w:rPr>
          <w:rFonts w:ascii="Arial" w:eastAsia="Times New Roman" w:hAnsi="Arial" w:cs="Arial"/>
          <w:color w:val="505050"/>
          <w:sz w:val="19"/>
          <w:szCs w:val="19"/>
          <w:lang w:eastAsia="es-CO"/>
        </w:rPr>
        <w:t xml:space="preserve"> funciones psíquicas no racionales? Y, ¿qué pasaría entonces con aquella si somos conscientes del papel que juega permanentemente la razón del mercado en cada una de las personas, hasta el punto que en gran medida la razón individual cede o es agregada por aquella razón?</w:t>
      </w:r>
    </w:p>
    <w:sectPr w:rsidR="00D752B9" w:rsidRPr="000D4D29" w:rsidSect="00BA4605">
      <w:pgSz w:w="12240" w:h="15840"/>
      <w:pgMar w:top="170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05A37"/>
    <w:rsid w:val="00230ECF"/>
    <w:rsid w:val="00331978"/>
    <w:rsid w:val="00522C9C"/>
    <w:rsid w:val="005F256F"/>
    <w:rsid w:val="0089241C"/>
    <w:rsid w:val="00965A48"/>
    <w:rsid w:val="00A36848"/>
    <w:rsid w:val="00AC5B9B"/>
    <w:rsid w:val="00BA4605"/>
    <w:rsid w:val="00D752B9"/>
    <w:rsid w:val="00E05A3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6F"/>
  </w:style>
  <w:style w:type="paragraph" w:styleId="Ttulo1">
    <w:name w:val="heading 1"/>
    <w:basedOn w:val="Normal"/>
    <w:next w:val="Normal"/>
    <w:link w:val="Ttulo1Car"/>
    <w:uiPriority w:val="9"/>
    <w:qFormat/>
    <w:rsid w:val="00E05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E05A3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E05A37"/>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05A37"/>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E05A37"/>
    <w:rPr>
      <w:b/>
      <w:bCs/>
    </w:rPr>
  </w:style>
  <w:style w:type="paragraph" w:styleId="NormalWeb">
    <w:name w:val="Normal (Web)"/>
    <w:basedOn w:val="Normal"/>
    <w:uiPriority w:val="99"/>
    <w:semiHidden/>
    <w:unhideWhenUsed/>
    <w:rsid w:val="00E05A3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05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A37"/>
    <w:rPr>
      <w:rFonts w:ascii="Tahoma" w:hAnsi="Tahoma" w:cs="Tahoma"/>
      <w:sz w:val="16"/>
      <w:szCs w:val="16"/>
    </w:rPr>
  </w:style>
  <w:style w:type="character" w:customStyle="1" w:styleId="Ttulo1Car">
    <w:name w:val="Título 1 Car"/>
    <w:basedOn w:val="Fuentedeprrafopredeter"/>
    <w:link w:val="Ttulo1"/>
    <w:uiPriority w:val="9"/>
    <w:rsid w:val="00E05A37"/>
    <w:rPr>
      <w:rFonts w:asciiTheme="majorHAnsi" w:eastAsiaTheme="majorEastAsia" w:hAnsiTheme="majorHAnsi" w:cstheme="majorBidi"/>
      <w:b/>
      <w:bCs/>
      <w:color w:val="365F91" w:themeColor="accent1" w:themeShade="BF"/>
      <w:sz w:val="28"/>
      <w:szCs w:val="28"/>
    </w:rPr>
  </w:style>
  <w:style w:type="paragraph" w:customStyle="1" w:styleId="post-date">
    <w:name w:val="post-date"/>
    <w:basedOn w:val="Normal"/>
    <w:rsid w:val="00E05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05A37"/>
    <w:rPr>
      <w:i/>
      <w:iCs/>
    </w:rPr>
  </w:style>
  <w:style w:type="character" w:customStyle="1" w:styleId="apple-converted-space">
    <w:name w:val="apple-converted-space"/>
    <w:basedOn w:val="Fuentedeprrafopredeter"/>
    <w:rsid w:val="00E05A37"/>
  </w:style>
  <w:style w:type="character" w:customStyle="1" w:styleId="by-author">
    <w:name w:val="by-author"/>
    <w:basedOn w:val="Fuentedeprrafopredeter"/>
    <w:rsid w:val="00E05A37"/>
  </w:style>
  <w:style w:type="character" w:customStyle="1" w:styleId="author">
    <w:name w:val="author"/>
    <w:basedOn w:val="Fuentedeprrafopredeter"/>
    <w:rsid w:val="00E05A37"/>
  </w:style>
  <w:style w:type="character" w:styleId="Hipervnculo">
    <w:name w:val="Hyperlink"/>
    <w:basedOn w:val="Fuentedeprrafopredeter"/>
    <w:uiPriority w:val="99"/>
    <w:semiHidden/>
    <w:unhideWhenUsed/>
    <w:rsid w:val="00E05A37"/>
    <w:rPr>
      <w:color w:val="0000FF"/>
      <w:u w:val="single"/>
    </w:rPr>
  </w:style>
  <w:style w:type="paragraph" w:customStyle="1" w:styleId="post-com-count">
    <w:name w:val="post-com-count"/>
    <w:basedOn w:val="Normal"/>
    <w:rsid w:val="00E05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E05A37"/>
    <w:rPr>
      <w:rFonts w:asciiTheme="majorHAnsi" w:eastAsiaTheme="majorEastAsia" w:hAnsiTheme="majorHAnsi" w:cstheme="majorBidi"/>
      <w:b/>
      <w:bCs/>
      <w:color w:val="4F81BD" w:themeColor="accent1"/>
    </w:rPr>
  </w:style>
  <w:style w:type="character" w:customStyle="1" w:styleId="post-author">
    <w:name w:val="post-author"/>
    <w:basedOn w:val="Fuentedeprrafopredeter"/>
    <w:rsid w:val="00E05A37"/>
  </w:style>
  <w:style w:type="character" w:customStyle="1" w:styleId="fn">
    <w:name w:val="fn"/>
    <w:basedOn w:val="Fuentedeprrafopredeter"/>
    <w:rsid w:val="00E05A37"/>
  </w:style>
  <w:style w:type="character" w:customStyle="1" w:styleId="post-timestamp">
    <w:name w:val="post-timestamp"/>
    <w:basedOn w:val="Fuentedeprrafopredeter"/>
    <w:rsid w:val="00E05A37"/>
  </w:style>
</w:styles>
</file>

<file path=word/webSettings.xml><?xml version="1.0" encoding="utf-8"?>
<w:webSettings xmlns:r="http://schemas.openxmlformats.org/officeDocument/2006/relationships" xmlns:w="http://schemas.openxmlformats.org/wordprocessingml/2006/main">
  <w:divs>
    <w:div w:id="361981106">
      <w:bodyDiv w:val="1"/>
      <w:marLeft w:val="0"/>
      <w:marRight w:val="0"/>
      <w:marTop w:val="0"/>
      <w:marBottom w:val="0"/>
      <w:divBdr>
        <w:top w:val="none" w:sz="0" w:space="0" w:color="auto"/>
        <w:left w:val="none" w:sz="0" w:space="0" w:color="auto"/>
        <w:bottom w:val="none" w:sz="0" w:space="0" w:color="auto"/>
        <w:right w:val="none" w:sz="0" w:space="0" w:color="auto"/>
      </w:divBdr>
      <w:divsChild>
        <w:div w:id="42216033">
          <w:marLeft w:val="0"/>
          <w:marRight w:val="0"/>
          <w:marTop w:val="0"/>
          <w:marBottom w:val="0"/>
          <w:divBdr>
            <w:top w:val="none" w:sz="0" w:space="7" w:color="auto"/>
            <w:left w:val="none" w:sz="0" w:space="31" w:color="auto"/>
            <w:bottom w:val="none" w:sz="0" w:space="0" w:color="auto"/>
            <w:right w:val="none" w:sz="0" w:space="13" w:color="auto"/>
          </w:divBdr>
        </w:div>
        <w:div w:id="908609935">
          <w:marLeft w:val="0"/>
          <w:marRight w:val="0"/>
          <w:marTop w:val="0"/>
          <w:marBottom w:val="400"/>
          <w:divBdr>
            <w:top w:val="none" w:sz="0" w:space="0" w:color="auto"/>
            <w:left w:val="none" w:sz="0" w:space="0" w:color="auto"/>
            <w:bottom w:val="none" w:sz="0" w:space="0" w:color="auto"/>
            <w:right w:val="none" w:sz="0" w:space="0" w:color="auto"/>
          </w:divBdr>
          <w:divsChild>
            <w:div w:id="1419592167">
              <w:marLeft w:val="0"/>
              <w:marRight w:val="0"/>
              <w:marTop w:val="0"/>
              <w:marBottom w:val="0"/>
              <w:divBdr>
                <w:top w:val="none" w:sz="0" w:space="31" w:color="auto"/>
                <w:left w:val="none" w:sz="0" w:space="0" w:color="auto"/>
                <w:bottom w:val="none" w:sz="0" w:space="31" w:color="auto"/>
                <w:right w:val="none" w:sz="0" w:space="0" w:color="auto"/>
              </w:divBdr>
            </w:div>
            <w:div w:id="2028946885">
              <w:marLeft w:val="0"/>
              <w:marRight w:val="0"/>
              <w:marTop w:val="0"/>
              <w:marBottom w:val="0"/>
              <w:divBdr>
                <w:top w:val="none" w:sz="0" w:space="10" w:color="auto"/>
                <w:left w:val="none" w:sz="0" w:space="0" w:color="auto"/>
                <w:bottom w:val="none" w:sz="0" w:space="0" w:color="auto"/>
                <w:right w:val="none" w:sz="0" w:space="13" w:color="auto"/>
              </w:divBdr>
              <w:divsChild>
                <w:div w:id="159589034">
                  <w:marLeft w:val="0"/>
                  <w:marRight w:val="0"/>
                  <w:marTop w:val="0"/>
                  <w:marBottom w:val="0"/>
                  <w:divBdr>
                    <w:top w:val="none" w:sz="0" w:space="0" w:color="auto"/>
                    <w:left w:val="none" w:sz="0" w:space="0" w:color="auto"/>
                    <w:bottom w:val="none" w:sz="0" w:space="0" w:color="auto"/>
                    <w:right w:val="none" w:sz="0" w:space="0" w:color="auto"/>
                  </w:divBdr>
                  <w:divsChild>
                    <w:div w:id="387605801">
                      <w:marLeft w:val="0"/>
                      <w:marRight w:val="0"/>
                      <w:marTop w:val="0"/>
                      <w:marBottom w:val="0"/>
                      <w:divBdr>
                        <w:top w:val="none" w:sz="0" w:space="0" w:color="auto"/>
                        <w:left w:val="none" w:sz="0" w:space="0" w:color="auto"/>
                        <w:bottom w:val="none" w:sz="0" w:space="0" w:color="auto"/>
                        <w:right w:val="none" w:sz="0" w:space="0" w:color="auto"/>
                      </w:divBdr>
                      <w:divsChild>
                        <w:div w:id="295306530">
                          <w:marLeft w:val="0"/>
                          <w:marRight w:val="0"/>
                          <w:marTop w:val="0"/>
                          <w:marBottom w:val="0"/>
                          <w:divBdr>
                            <w:top w:val="none" w:sz="0" w:space="0" w:color="auto"/>
                            <w:left w:val="none" w:sz="0" w:space="3" w:color="auto"/>
                            <w:bottom w:val="none" w:sz="0" w:space="0" w:color="auto"/>
                            <w:right w:val="none" w:sz="0" w:space="3" w:color="auto"/>
                          </w:divBdr>
                        </w:div>
                        <w:div w:id="1332879513">
                          <w:marLeft w:val="0"/>
                          <w:marRight w:val="0"/>
                          <w:marTop w:val="0"/>
                          <w:marBottom w:val="0"/>
                          <w:divBdr>
                            <w:top w:val="none" w:sz="0" w:space="0" w:color="auto"/>
                            <w:left w:val="none" w:sz="0" w:space="0" w:color="auto"/>
                            <w:bottom w:val="none" w:sz="0" w:space="0" w:color="auto"/>
                            <w:right w:val="none" w:sz="0" w:space="0" w:color="auto"/>
                          </w:divBdr>
                        </w:div>
                        <w:div w:id="1498036419">
                          <w:marLeft w:val="0"/>
                          <w:marRight w:val="0"/>
                          <w:marTop w:val="0"/>
                          <w:marBottom w:val="0"/>
                          <w:divBdr>
                            <w:top w:val="none" w:sz="0" w:space="0" w:color="auto"/>
                            <w:left w:val="none" w:sz="0" w:space="3" w:color="auto"/>
                            <w:bottom w:val="none" w:sz="0" w:space="0" w:color="auto"/>
                            <w:right w:val="none" w:sz="0" w:space="3" w:color="auto"/>
                          </w:divBdr>
                        </w:div>
                        <w:div w:id="1645625921">
                          <w:marLeft w:val="0"/>
                          <w:marRight w:val="0"/>
                          <w:marTop w:val="0"/>
                          <w:marBottom w:val="0"/>
                          <w:divBdr>
                            <w:top w:val="none" w:sz="0" w:space="0" w:color="auto"/>
                            <w:left w:val="none" w:sz="0" w:space="0" w:color="auto"/>
                            <w:bottom w:val="none" w:sz="0" w:space="0" w:color="auto"/>
                            <w:right w:val="none" w:sz="0" w:space="0" w:color="auto"/>
                          </w:divBdr>
                        </w:div>
                      </w:divsChild>
                    </w:div>
                    <w:div w:id="1927111467">
                      <w:marLeft w:val="0"/>
                      <w:marRight w:val="0"/>
                      <w:marTop w:val="0"/>
                      <w:marBottom w:val="0"/>
                      <w:divBdr>
                        <w:top w:val="none" w:sz="0" w:space="0" w:color="auto"/>
                        <w:left w:val="none" w:sz="0" w:space="3" w:color="auto"/>
                        <w:bottom w:val="none" w:sz="0" w:space="0" w:color="auto"/>
                        <w:right w:val="none" w:sz="0" w:space="0" w:color="auto"/>
                      </w:divBdr>
                    </w:div>
                  </w:divsChild>
                </w:div>
              </w:divsChild>
            </w:div>
          </w:divsChild>
        </w:div>
      </w:divsChild>
    </w:div>
    <w:div w:id="368531559">
      <w:bodyDiv w:val="1"/>
      <w:marLeft w:val="0"/>
      <w:marRight w:val="0"/>
      <w:marTop w:val="0"/>
      <w:marBottom w:val="0"/>
      <w:divBdr>
        <w:top w:val="none" w:sz="0" w:space="0" w:color="auto"/>
        <w:left w:val="none" w:sz="0" w:space="0" w:color="auto"/>
        <w:bottom w:val="none" w:sz="0" w:space="0" w:color="auto"/>
        <w:right w:val="none" w:sz="0" w:space="0" w:color="auto"/>
      </w:divBdr>
    </w:div>
    <w:div w:id="2062359473">
      <w:bodyDiv w:val="1"/>
      <w:marLeft w:val="0"/>
      <w:marRight w:val="0"/>
      <w:marTop w:val="0"/>
      <w:marBottom w:val="0"/>
      <w:divBdr>
        <w:top w:val="none" w:sz="0" w:space="0" w:color="auto"/>
        <w:left w:val="none" w:sz="0" w:space="0" w:color="auto"/>
        <w:bottom w:val="none" w:sz="0" w:space="0" w:color="auto"/>
        <w:right w:val="none" w:sz="0" w:space="0" w:color="auto"/>
      </w:divBdr>
      <w:divsChild>
        <w:div w:id="142890517">
          <w:marLeft w:val="0"/>
          <w:marRight w:val="0"/>
          <w:marTop w:val="0"/>
          <w:marBottom w:val="0"/>
          <w:divBdr>
            <w:top w:val="none" w:sz="0" w:space="0" w:color="auto"/>
            <w:left w:val="none" w:sz="0" w:space="0" w:color="auto"/>
            <w:bottom w:val="none" w:sz="0" w:space="0" w:color="auto"/>
            <w:right w:val="none" w:sz="0" w:space="0" w:color="auto"/>
          </w:divBdr>
        </w:div>
        <w:div w:id="787507227">
          <w:marLeft w:val="0"/>
          <w:marRight w:val="0"/>
          <w:marTop w:val="0"/>
          <w:marBottom w:val="180"/>
          <w:divBdr>
            <w:top w:val="none" w:sz="0" w:space="0" w:color="auto"/>
            <w:left w:val="none" w:sz="0" w:space="0" w:color="auto"/>
            <w:bottom w:val="none" w:sz="0" w:space="0" w:color="auto"/>
            <w:right w:val="none" w:sz="0" w:space="0" w:color="auto"/>
          </w:divBdr>
          <w:divsChild>
            <w:div w:id="391346396">
              <w:marLeft w:val="0"/>
              <w:marRight w:val="0"/>
              <w:marTop w:val="0"/>
              <w:marBottom w:val="0"/>
              <w:divBdr>
                <w:top w:val="none" w:sz="0" w:space="0" w:color="auto"/>
                <w:left w:val="none" w:sz="0" w:space="0" w:color="auto"/>
                <w:bottom w:val="none" w:sz="0" w:space="0" w:color="auto"/>
                <w:right w:val="none" w:sz="0" w:space="0" w:color="auto"/>
              </w:divBdr>
              <w:divsChild>
                <w:div w:id="1146120153">
                  <w:marLeft w:val="0"/>
                  <w:marRight w:val="0"/>
                  <w:marTop w:val="0"/>
                  <w:marBottom w:val="0"/>
                  <w:divBdr>
                    <w:top w:val="none" w:sz="0" w:space="0" w:color="auto"/>
                    <w:left w:val="none" w:sz="0" w:space="0" w:color="auto"/>
                    <w:bottom w:val="none" w:sz="0" w:space="0" w:color="auto"/>
                    <w:right w:val="none" w:sz="0" w:space="0" w:color="auto"/>
                  </w:divBdr>
                  <w:divsChild>
                    <w:div w:id="79915230">
                      <w:marLeft w:val="0"/>
                      <w:marRight w:val="0"/>
                      <w:marTop w:val="0"/>
                      <w:marBottom w:val="0"/>
                      <w:divBdr>
                        <w:top w:val="none" w:sz="0" w:space="0" w:color="auto"/>
                        <w:left w:val="none" w:sz="0" w:space="0" w:color="auto"/>
                        <w:bottom w:val="none" w:sz="0" w:space="0" w:color="auto"/>
                        <w:right w:val="none" w:sz="0" w:space="0" w:color="auto"/>
                      </w:divBdr>
                    </w:div>
                    <w:div w:id="2084403699">
                      <w:marLeft w:val="0"/>
                      <w:marRight w:val="0"/>
                      <w:marTop w:val="0"/>
                      <w:marBottom w:val="0"/>
                      <w:divBdr>
                        <w:top w:val="none" w:sz="0" w:space="0" w:color="auto"/>
                        <w:left w:val="none" w:sz="0" w:space="0" w:color="auto"/>
                        <w:bottom w:val="none" w:sz="0" w:space="0" w:color="auto"/>
                        <w:right w:val="none" w:sz="0" w:space="0" w:color="auto"/>
                      </w:divBdr>
                      <w:divsChild>
                        <w:div w:id="675771382">
                          <w:marLeft w:val="0"/>
                          <w:marRight w:val="0"/>
                          <w:marTop w:val="0"/>
                          <w:marBottom w:val="0"/>
                          <w:divBdr>
                            <w:top w:val="none" w:sz="0" w:space="0" w:color="auto"/>
                            <w:left w:val="none" w:sz="0" w:space="0" w:color="auto"/>
                            <w:bottom w:val="none" w:sz="0" w:space="0" w:color="auto"/>
                            <w:right w:val="none" w:sz="0" w:space="0" w:color="auto"/>
                          </w:divBdr>
                        </w:div>
                        <w:div w:id="1266501310">
                          <w:marLeft w:val="0"/>
                          <w:marRight w:val="0"/>
                          <w:marTop w:val="0"/>
                          <w:marBottom w:val="0"/>
                          <w:divBdr>
                            <w:top w:val="none" w:sz="0" w:space="0" w:color="auto"/>
                            <w:left w:val="none" w:sz="0" w:space="0" w:color="auto"/>
                            <w:bottom w:val="none" w:sz="0" w:space="0" w:color="auto"/>
                            <w:right w:val="none" w:sz="0" w:space="0" w:color="auto"/>
                          </w:divBdr>
                        </w:div>
                        <w:div w:id="12891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lxmail.com/curso-pedagogia-proyectos/pedagogia-enfoque-interestructurante" TargetMode="External"/><Relationship Id="rId3" Type="http://schemas.openxmlformats.org/officeDocument/2006/relationships/webSettings" Target="webSettings.xml"/><Relationship Id="rId7" Type="http://schemas.openxmlformats.org/officeDocument/2006/relationships/hyperlink" Target="http://www.mailxmail.com/enviarMensajeUsuario.cfm?gfnameUsuario=red-de-pedagogia-y-doc-invest-red-p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lxmail.com/curso-pedagogia-proyectos/opiniones" TargetMode="External"/><Relationship Id="rId5" Type="http://schemas.openxmlformats.org/officeDocument/2006/relationships/hyperlink" Target="http://www.mailxmail.com/autor-red-de-pedagogia-y-doc-invest-red-pdi" TargetMode="External"/><Relationship Id="rId10" Type="http://schemas.openxmlformats.org/officeDocument/2006/relationships/theme" Target="theme/theme1.xml"/><Relationship Id="rId4" Type="http://schemas.openxmlformats.org/officeDocument/2006/relationships/hyperlink" Target="http://www.mailxmail.com/curso-pedagogia-proyecto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2474</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YOLIMA G</dc:creator>
  <cp:lastModifiedBy>YOLIMA G</cp:lastModifiedBy>
  <cp:revision>6</cp:revision>
  <dcterms:created xsi:type="dcterms:W3CDTF">2012-03-19T22:20:00Z</dcterms:created>
  <dcterms:modified xsi:type="dcterms:W3CDTF">2012-03-23T16:29:00Z</dcterms:modified>
</cp:coreProperties>
</file>